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0E46">
      <w:pPr>
        <w:spacing w:after="200" w:line="276" w:lineRule="auto"/>
        <w:jc w:val="center"/>
        <w:rPr>
          <w:rFonts w:eastAsia="Calibri" w:cs="Calibri"/>
          <w:b/>
          <w:i/>
          <w:color w:val="auto"/>
          <w:sz w:val="32"/>
        </w:rPr>
      </w:pPr>
      <w:bookmarkStart w:id="0" w:name="_GoBack"/>
      <w:bookmarkEnd w:id="0"/>
      <w:r>
        <w:rPr>
          <w:rFonts w:eastAsia="Calibri" w:cs="Calibri"/>
          <w:b/>
          <w:color w:val="auto"/>
          <w:sz w:val="32"/>
        </w:rPr>
        <w:t>ACTA DE REUNIÓN DEL GRUPO DE TRABAJO</w:t>
      </w:r>
    </w:p>
    <w:p w:rsidR="00000000" w:rsidRDefault="00730E46">
      <w:pPr>
        <w:spacing w:after="200" w:line="276" w:lineRule="auto"/>
        <w:jc w:val="center"/>
        <w:rPr>
          <w:rFonts w:eastAsia="Calibri" w:cs="Calibri"/>
          <w:color w:val="auto"/>
          <w:sz w:val="24"/>
        </w:rPr>
      </w:pPr>
      <w:r>
        <w:rPr>
          <w:rFonts w:eastAsia="Calibri" w:cs="Calibri"/>
          <w:b/>
          <w:i/>
          <w:color w:val="auto"/>
          <w:sz w:val="32"/>
        </w:rPr>
        <w:t>Batería de Prácticas de Electrónica Digital en 2º Bachillerato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Reunidos los componentes del Grupo de Trabajo el  25 de enero de 2017, se levanta acta:</w:t>
      </w:r>
    </w:p>
    <w:p w:rsidR="00000000" w:rsidRDefault="00730E46">
      <w:pPr>
        <w:spacing w:after="200" w:line="276" w:lineRule="auto"/>
        <w:rPr>
          <w:rFonts w:eastAsia="Calibri" w:cs="Calibri"/>
          <w:b/>
          <w:color w:val="auto"/>
          <w:sz w:val="24"/>
        </w:rPr>
      </w:pP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b/>
          <w:color w:val="auto"/>
          <w:sz w:val="24"/>
        </w:rPr>
        <w:t>1.- Motivo de la Reunión: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b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 xml:space="preserve">Distribución de las prácticas entre los </w:t>
      </w:r>
      <w:r>
        <w:rPr>
          <w:rFonts w:eastAsia="Calibri" w:cs="Calibri"/>
          <w:color w:val="auto"/>
          <w:sz w:val="24"/>
        </w:rPr>
        <w:t>miembros de grupo de trabajo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b/>
          <w:color w:val="auto"/>
          <w:sz w:val="24"/>
        </w:rPr>
        <w:t>2.- Acuerdo Adoptado: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ab/>
        <w:t>Se acuerda distribuir las prácticas de la siguiente manera: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ab/>
        <w:t>a) Rafael Asenjo: 1 - 8</w:t>
      </w:r>
    </w:p>
    <w:p w:rsidR="00000000" w:rsidRDefault="00730E46">
      <w:pPr>
        <w:spacing w:after="200" w:line="276" w:lineRule="auto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ab/>
        <w:t>b) Juan Fco Quesada: 9 - 17</w:t>
      </w:r>
    </w:p>
    <w:p w:rsidR="00730E46" w:rsidRDefault="00730E46">
      <w:pPr>
        <w:spacing w:after="200" w:line="276" w:lineRule="auto"/>
      </w:pPr>
      <w:r>
        <w:rPr>
          <w:rFonts w:eastAsia="Calibri" w:cs="Calibri"/>
          <w:color w:val="auto"/>
          <w:sz w:val="24"/>
        </w:rPr>
        <w:tab/>
        <w:t>c) Ismael Rodríguez: 18 - 26</w:t>
      </w:r>
    </w:p>
    <w:sectPr w:rsidR="00730E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7"/>
    <w:rsid w:val="003E6AF7"/>
    <w:rsid w:val="007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1601-01-01T00:00:00Z</cp:lastPrinted>
  <dcterms:created xsi:type="dcterms:W3CDTF">2016-12-14T12:25:00Z</dcterms:created>
  <dcterms:modified xsi:type="dcterms:W3CDTF">2016-12-14T12:25:00Z</dcterms:modified>
</cp:coreProperties>
</file>