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2"/>
        <w:gridCol w:w="6552"/>
      </w:tblGrid>
      <w:tr w:rsidR="009436E3" w:rsidRPr="00280986" w:rsidTr="00280986">
        <w:tc>
          <w:tcPr>
            <w:tcW w:w="8494" w:type="dxa"/>
            <w:gridSpan w:val="2"/>
            <w:tcBorders>
              <w:bottom w:val="double" w:sz="4" w:space="0" w:color="auto"/>
            </w:tcBorders>
            <w:shd w:val="clear" w:color="auto" w:fill="3366FF"/>
          </w:tcPr>
          <w:p w:rsidR="009436E3" w:rsidRPr="00280986" w:rsidRDefault="009436E3" w:rsidP="00032F4D">
            <w:pPr>
              <w:spacing w:before="0" w:after="0"/>
              <w:ind w:firstLine="0"/>
              <w:jc w:val="left"/>
              <w:rPr>
                <w:b/>
                <w:color w:val="FFFFFF"/>
              </w:rPr>
            </w:pPr>
            <w:r w:rsidRPr="00280986">
              <w:rPr>
                <w:b/>
                <w:color w:val="FFFFFF"/>
              </w:rPr>
              <w:t>LATÍN II                                                                                      2º BACHILLERATO SEMIPRESENCIAL</w:t>
            </w:r>
          </w:p>
        </w:tc>
      </w:tr>
      <w:tr w:rsidR="009436E3" w:rsidRPr="00032F4D" w:rsidTr="00280986">
        <w:tc>
          <w:tcPr>
            <w:tcW w:w="1942" w:type="dxa"/>
            <w:tcBorders>
              <w:top w:val="double" w:sz="4" w:space="0" w:color="auto"/>
              <w:left w:val="double" w:sz="4" w:space="0" w:color="auto"/>
              <w:bottom w:val="double" w:sz="4" w:space="0" w:color="auto"/>
              <w:right w:val="double" w:sz="4" w:space="0" w:color="auto"/>
            </w:tcBorders>
            <w:shd w:val="clear" w:color="auto" w:fill="99CCFF"/>
            <w:vAlign w:val="center"/>
          </w:tcPr>
          <w:p w:rsidR="009436E3" w:rsidRPr="00032F4D" w:rsidRDefault="009436E3" w:rsidP="00032F4D">
            <w:pPr>
              <w:spacing w:before="0" w:after="0"/>
              <w:ind w:firstLine="0"/>
            </w:pPr>
            <w:r w:rsidRPr="00032F4D">
              <w:t>INTRODUCCIÓN</w:t>
            </w:r>
          </w:p>
        </w:tc>
        <w:tc>
          <w:tcPr>
            <w:tcW w:w="6552" w:type="dxa"/>
            <w:tcBorders>
              <w:top w:val="double" w:sz="4" w:space="0" w:color="auto"/>
              <w:left w:val="double" w:sz="4" w:space="0" w:color="auto"/>
              <w:bottom w:val="double" w:sz="4" w:space="0" w:color="auto"/>
              <w:right w:val="double" w:sz="4" w:space="0" w:color="auto"/>
            </w:tcBorders>
          </w:tcPr>
          <w:p w:rsidR="009436E3" w:rsidRPr="00032F4D" w:rsidRDefault="009436E3" w:rsidP="00032F4D">
            <w:pPr>
              <w:pStyle w:val="NormalWeb"/>
              <w:spacing w:before="0" w:after="0"/>
              <w:rPr>
                <w:sz w:val="20"/>
                <w:szCs w:val="20"/>
              </w:rPr>
            </w:pPr>
            <w:r>
              <w:t xml:space="preserve">* </w:t>
            </w:r>
            <w:r w:rsidRPr="00032F4D">
              <w:rPr>
                <w:sz w:val="20"/>
                <w:szCs w:val="20"/>
              </w:rPr>
              <w:t xml:space="preserve">Adquisición de conocimientos gramaticales de la lengua latina clásica. </w:t>
            </w:r>
          </w:p>
          <w:p w:rsidR="009436E3" w:rsidRPr="00032F4D" w:rsidRDefault="009436E3" w:rsidP="00032F4D">
            <w:pPr>
              <w:pStyle w:val="NormalWeb"/>
              <w:spacing w:before="0" w:after="0"/>
              <w:rPr>
                <w:sz w:val="20"/>
                <w:szCs w:val="20"/>
              </w:rPr>
            </w:pPr>
            <w:r w:rsidRPr="00032F4D">
              <w:rPr>
                <w:sz w:val="20"/>
                <w:szCs w:val="20"/>
              </w:rPr>
              <w:t xml:space="preserve">* Análisis morfosintáctico y traducción de textos. * Análisis etimológico de términos castellanos que procedan de las voces latinas de los textos con breves explicaciones de su evolución. </w:t>
            </w:r>
          </w:p>
          <w:p w:rsidR="009436E3" w:rsidRDefault="009436E3" w:rsidP="00032F4D">
            <w:pPr>
              <w:pStyle w:val="NormalWeb"/>
              <w:spacing w:before="0" w:after="0"/>
            </w:pPr>
            <w:r w:rsidRPr="00032F4D">
              <w:rPr>
                <w:sz w:val="20"/>
                <w:szCs w:val="20"/>
              </w:rPr>
              <w:t>* Estudio de los diferentes géneros literarios latinos, prestando especial atención a sus autores y obras, así como de la romanización de nuestra región andaluza.</w:t>
            </w:r>
          </w:p>
        </w:tc>
      </w:tr>
      <w:tr w:rsidR="009436E3" w:rsidRPr="00032F4D" w:rsidTr="00280986">
        <w:tc>
          <w:tcPr>
            <w:tcW w:w="8494" w:type="dxa"/>
            <w:gridSpan w:val="2"/>
            <w:tcBorders>
              <w:top w:val="double" w:sz="4" w:space="0" w:color="auto"/>
              <w:left w:val="double" w:sz="4" w:space="0" w:color="auto"/>
              <w:bottom w:val="double" w:sz="4" w:space="0" w:color="auto"/>
              <w:right w:val="double" w:sz="4" w:space="0" w:color="auto"/>
            </w:tcBorders>
            <w:shd w:val="clear" w:color="auto" w:fill="99CCFF"/>
          </w:tcPr>
          <w:p w:rsidR="009436E3" w:rsidRPr="00032F4D" w:rsidRDefault="009436E3" w:rsidP="00032F4D">
            <w:pPr>
              <w:spacing w:before="0" w:after="0"/>
              <w:ind w:firstLine="0"/>
              <w:jc w:val="center"/>
            </w:pPr>
            <w:r w:rsidRPr="00032F4D">
              <w:t>CONTENIDOS</w:t>
            </w:r>
          </w:p>
        </w:tc>
      </w:tr>
      <w:tr w:rsidR="009436E3" w:rsidRPr="00032F4D" w:rsidTr="00280986">
        <w:trPr>
          <w:trHeight w:val="847"/>
        </w:trPr>
        <w:tc>
          <w:tcPr>
            <w:tcW w:w="1942" w:type="dxa"/>
            <w:tcBorders>
              <w:top w:val="double" w:sz="4" w:space="0" w:color="auto"/>
            </w:tcBorders>
            <w:shd w:val="clear" w:color="auto" w:fill="CCFFCC"/>
            <w:vAlign w:val="center"/>
          </w:tcPr>
          <w:p w:rsidR="009436E3" w:rsidRPr="00032F4D" w:rsidRDefault="009436E3" w:rsidP="00032F4D">
            <w:pPr>
              <w:spacing w:before="0" w:after="0"/>
              <w:ind w:firstLine="0"/>
              <w:jc w:val="center"/>
            </w:pPr>
            <w:r w:rsidRPr="00032F4D">
              <w:t>Primer trimestre</w:t>
            </w:r>
          </w:p>
        </w:tc>
        <w:tc>
          <w:tcPr>
            <w:tcW w:w="6552" w:type="dxa"/>
            <w:tcBorders>
              <w:top w:val="double" w:sz="4" w:space="0" w:color="auto"/>
            </w:tcBorders>
          </w:tcPr>
          <w:p w:rsidR="009436E3" w:rsidRPr="00032F4D" w:rsidRDefault="009436E3" w:rsidP="00032F4D">
            <w:pPr>
              <w:pStyle w:val="NormalWeb"/>
              <w:spacing w:before="0" w:after="0"/>
              <w:rPr>
                <w:rFonts w:ascii="Calibri" w:hAnsi="Calibri" w:cs="Calibri"/>
                <w:sz w:val="20"/>
                <w:szCs w:val="20"/>
              </w:rPr>
            </w:pPr>
            <w:r w:rsidRPr="00032F4D">
              <w:rPr>
                <w:rFonts w:ascii="Calibri" w:hAnsi="Calibri" w:cs="Calibri"/>
                <w:sz w:val="20"/>
                <w:szCs w:val="20"/>
              </w:rPr>
              <w:t>Durante el primer trimestre traduciremos algunos textos del libro de Oxford Educación Latín 2, intercalando fragmentos de la historiografía clásica, fundamentalmente César.</w:t>
            </w:r>
          </w:p>
        </w:tc>
      </w:tr>
      <w:tr w:rsidR="009436E3" w:rsidRPr="00032F4D" w:rsidTr="00280986">
        <w:trPr>
          <w:trHeight w:val="851"/>
        </w:trPr>
        <w:tc>
          <w:tcPr>
            <w:tcW w:w="1942" w:type="dxa"/>
            <w:shd w:val="clear" w:color="auto" w:fill="CCFFCC"/>
            <w:vAlign w:val="center"/>
          </w:tcPr>
          <w:p w:rsidR="009436E3" w:rsidRPr="00032F4D" w:rsidRDefault="009436E3" w:rsidP="00032F4D">
            <w:pPr>
              <w:spacing w:before="0" w:after="0"/>
              <w:ind w:firstLine="0"/>
              <w:jc w:val="center"/>
            </w:pPr>
            <w:r w:rsidRPr="00032F4D">
              <w:t>Segundo trimestre</w:t>
            </w:r>
          </w:p>
        </w:tc>
        <w:tc>
          <w:tcPr>
            <w:tcW w:w="6552" w:type="dxa"/>
          </w:tcPr>
          <w:p w:rsidR="009436E3" w:rsidRPr="00032F4D" w:rsidRDefault="009436E3" w:rsidP="00032F4D">
            <w:pPr>
              <w:pStyle w:val="NormalWeb"/>
              <w:spacing w:before="0" w:after="0"/>
              <w:rPr>
                <w:rFonts w:ascii="Calibri" w:hAnsi="Calibri" w:cs="Calibri"/>
                <w:sz w:val="20"/>
                <w:szCs w:val="20"/>
              </w:rPr>
            </w:pPr>
            <w:r w:rsidRPr="00032F4D">
              <w:rPr>
                <w:rFonts w:ascii="Calibri" w:hAnsi="Calibri" w:cs="Calibri"/>
                <w:sz w:val="20"/>
                <w:szCs w:val="20"/>
              </w:rPr>
              <w:t xml:space="preserve">Durante el segundo trimestre traduciremos textos seleccionados de César de sus “Comentarii de Bello Gallico” y “Comentarii de Bello Civili” </w:t>
            </w:r>
          </w:p>
          <w:p w:rsidR="009436E3" w:rsidRPr="00032F4D" w:rsidRDefault="009436E3" w:rsidP="00032F4D">
            <w:pPr>
              <w:spacing w:before="0" w:after="0"/>
              <w:ind w:firstLine="0"/>
              <w:rPr>
                <w:rFonts w:cs="Calibri"/>
                <w:sz w:val="20"/>
                <w:szCs w:val="20"/>
              </w:rPr>
            </w:pPr>
          </w:p>
        </w:tc>
      </w:tr>
      <w:tr w:rsidR="009436E3" w:rsidRPr="00032F4D" w:rsidTr="00280986">
        <w:trPr>
          <w:trHeight w:val="965"/>
        </w:trPr>
        <w:tc>
          <w:tcPr>
            <w:tcW w:w="1942" w:type="dxa"/>
            <w:shd w:val="clear" w:color="auto" w:fill="CCFFCC"/>
            <w:vAlign w:val="center"/>
          </w:tcPr>
          <w:p w:rsidR="009436E3" w:rsidRPr="00032F4D" w:rsidRDefault="009436E3" w:rsidP="00032F4D">
            <w:pPr>
              <w:spacing w:before="0" w:after="0"/>
              <w:ind w:firstLine="0"/>
              <w:jc w:val="center"/>
            </w:pPr>
            <w:r w:rsidRPr="00032F4D">
              <w:t>Tercer trimestre</w:t>
            </w:r>
          </w:p>
        </w:tc>
        <w:tc>
          <w:tcPr>
            <w:tcW w:w="6552" w:type="dxa"/>
          </w:tcPr>
          <w:p w:rsidR="009436E3" w:rsidRPr="00032F4D" w:rsidRDefault="009436E3" w:rsidP="00032F4D">
            <w:pPr>
              <w:pStyle w:val="NormalWeb"/>
              <w:spacing w:before="0" w:after="0"/>
              <w:rPr>
                <w:rFonts w:ascii="Calibri" w:hAnsi="Calibri" w:cs="Calibri"/>
                <w:sz w:val="20"/>
                <w:szCs w:val="20"/>
              </w:rPr>
            </w:pPr>
            <w:r w:rsidRPr="00032F4D">
              <w:rPr>
                <w:rFonts w:ascii="Calibri" w:hAnsi="Calibri" w:cs="Calibri"/>
                <w:sz w:val="20"/>
                <w:szCs w:val="20"/>
              </w:rPr>
              <w:t>Durante el tercer trimestre, veremos textos seleccion</w:t>
            </w:r>
            <w:bookmarkStart w:id="0" w:name="_GoBack"/>
            <w:bookmarkEnd w:id="0"/>
            <w:r w:rsidRPr="00032F4D">
              <w:rPr>
                <w:rFonts w:ascii="Calibri" w:hAnsi="Calibri" w:cs="Calibri"/>
                <w:sz w:val="20"/>
                <w:szCs w:val="20"/>
              </w:rPr>
              <w:t xml:space="preserve">ados de César y Salustio (“BellumIugurthinum”) y textos recopilados de los exámenes de selectividad de los últimos cursos. </w:t>
            </w:r>
          </w:p>
        </w:tc>
      </w:tr>
      <w:tr w:rsidR="009436E3" w:rsidRPr="00032F4D" w:rsidTr="00280986">
        <w:trPr>
          <w:trHeight w:val="54"/>
        </w:trPr>
        <w:tc>
          <w:tcPr>
            <w:tcW w:w="1942" w:type="dxa"/>
            <w:tcBorders>
              <w:left w:val="double" w:sz="4" w:space="0" w:color="auto"/>
              <w:bottom w:val="double" w:sz="4" w:space="0" w:color="auto"/>
              <w:right w:val="double" w:sz="4" w:space="0" w:color="auto"/>
            </w:tcBorders>
            <w:shd w:val="clear" w:color="auto" w:fill="99CCFF"/>
          </w:tcPr>
          <w:p w:rsidR="009436E3" w:rsidRPr="00032F4D" w:rsidRDefault="009436E3" w:rsidP="00032F4D">
            <w:pPr>
              <w:spacing w:before="0" w:after="0"/>
              <w:ind w:firstLine="0"/>
              <w:jc w:val="center"/>
            </w:pPr>
            <w:r w:rsidRPr="00032F4D">
              <w:t>Equipo docente</w:t>
            </w:r>
          </w:p>
        </w:tc>
        <w:tc>
          <w:tcPr>
            <w:tcW w:w="6552" w:type="dxa"/>
            <w:tcBorders>
              <w:left w:val="double" w:sz="4" w:space="0" w:color="auto"/>
              <w:bottom w:val="double" w:sz="4" w:space="0" w:color="auto"/>
            </w:tcBorders>
          </w:tcPr>
          <w:p w:rsidR="009436E3" w:rsidRPr="00032F4D" w:rsidRDefault="009436E3" w:rsidP="00032F4D">
            <w:pPr>
              <w:spacing w:before="0" w:after="0"/>
              <w:ind w:firstLine="0"/>
              <w:rPr>
                <w:sz w:val="20"/>
                <w:szCs w:val="20"/>
              </w:rPr>
            </w:pPr>
          </w:p>
        </w:tc>
      </w:tr>
      <w:tr w:rsidR="009436E3" w:rsidRPr="00032F4D" w:rsidTr="00280986">
        <w:trPr>
          <w:trHeight w:val="54"/>
        </w:trPr>
        <w:tc>
          <w:tcPr>
            <w:tcW w:w="1942" w:type="dxa"/>
            <w:tcBorders>
              <w:top w:val="double" w:sz="4" w:space="0" w:color="auto"/>
              <w:left w:val="double" w:sz="4" w:space="0" w:color="auto"/>
              <w:bottom w:val="double" w:sz="4" w:space="0" w:color="auto"/>
              <w:right w:val="double" w:sz="4" w:space="0" w:color="auto"/>
            </w:tcBorders>
            <w:shd w:val="clear" w:color="auto" w:fill="99CCFF"/>
            <w:vAlign w:val="center"/>
          </w:tcPr>
          <w:p w:rsidR="009436E3" w:rsidRPr="00032F4D" w:rsidRDefault="009436E3" w:rsidP="00032F4D">
            <w:pPr>
              <w:spacing w:before="0" w:after="0"/>
              <w:ind w:firstLine="0"/>
              <w:jc w:val="center"/>
            </w:pPr>
            <w:r w:rsidRPr="00032F4D">
              <w:t>Instrumentos de evaluación</w:t>
            </w:r>
          </w:p>
        </w:tc>
        <w:tc>
          <w:tcPr>
            <w:tcW w:w="6552" w:type="dxa"/>
            <w:tcBorders>
              <w:top w:val="double" w:sz="4" w:space="0" w:color="auto"/>
              <w:left w:val="double" w:sz="4" w:space="0" w:color="auto"/>
              <w:bottom w:val="double" w:sz="4" w:space="0" w:color="auto"/>
              <w:right w:val="double" w:sz="4" w:space="0" w:color="auto"/>
            </w:tcBorders>
          </w:tcPr>
          <w:p w:rsidR="009436E3" w:rsidRPr="00032F4D" w:rsidRDefault="009436E3" w:rsidP="00032F4D">
            <w:pPr>
              <w:pStyle w:val="NormalWeb"/>
              <w:spacing w:before="0" w:after="0"/>
              <w:rPr>
                <w:rFonts w:ascii="Calibri" w:hAnsi="Calibri" w:cs="Calibri"/>
                <w:sz w:val="20"/>
                <w:szCs w:val="20"/>
              </w:rPr>
            </w:pPr>
            <w:r w:rsidRPr="00032F4D">
              <w:rPr>
                <w:rFonts w:ascii="Calibri" w:hAnsi="Calibri" w:cs="Calibri"/>
                <w:sz w:val="20"/>
                <w:szCs w:val="20"/>
              </w:rPr>
              <w:t xml:space="preserve">La primera mitad de la 1ª evaluación se realizará con textos extraídos de algunas unidades didácticas del libro de texto de 2º Bach. de la edit. Oxford, que supongan la continuación del de 1º Bach. Este apartado de traducción y análisis morfosintáctico se valorará con 7 puntos. </w:t>
            </w:r>
          </w:p>
          <w:p w:rsidR="009436E3" w:rsidRPr="00032F4D" w:rsidRDefault="009436E3" w:rsidP="00032F4D">
            <w:pPr>
              <w:pStyle w:val="NormalWeb"/>
              <w:spacing w:before="0" w:after="0"/>
              <w:rPr>
                <w:rFonts w:ascii="Calibri" w:hAnsi="Calibri" w:cs="Calibri"/>
                <w:sz w:val="20"/>
                <w:szCs w:val="20"/>
              </w:rPr>
            </w:pPr>
            <w:r w:rsidRPr="00032F4D">
              <w:rPr>
                <w:rFonts w:ascii="Calibri" w:hAnsi="Calibri" w:cs="Calibri"/>
                <w:sz w:val="20"/>
                <w:szCs w:val="20"/>
              </w:rPr>
              <w:t xml:space="preserve">Se estudiarán además los siete temas de la literatura latina y el de la romanización, repartidos según se especifica en el apartado de la temporización. Estos exámenes valdrán 2 puntos. </w:t>
            </w:r>
          </w:p>
          <w:p w:rsidR="009436E3" w:rsidRPr="00032F4D" w:rsidRDefault="009436E3" w:rsidP="00032F4D">
            <w:pPr>
              <w:pStyle w:val="NormalWeb"/>
              <w:spacing w:before="0" w:after="0"/>
              <w:rPr>
                <w:rFonts w:ascii="Calibri" w:hAnsi="Calibri" w:cs="Calibri"/>
                <w:sz w:val="20"/>
                <w:szCs w:val="20"/>
              </w:rPr>
            </w:pPr>
            <w:r w:rsidRPr="00032F4D">
              <w:rPr>
                <w:rFonts w:ascii="Calibri" w:hAnsi="Calibri" w:cs="Calibri"/>
                <w:sz w:val="20"/>
                <w:szCs w:val="20"/>
              </w:rPr>
              <w:t xml:space="preserve">Por último, se realizará desde el primer trimestre el estudio del léxico, es decir, de la evolución al español de las 30 palabras propuestas por </w:t>
            </w:r>
            <w:smartTag w:uri="urn:schemas-microsoft-com:office:smarttags" w:element="PersonName">
              <w:smartTagPr>
                <w:attr w:name="ProductID" w:val="la Ponencia"/>
              </w:smartTagPr>
              <w:r w:rsidRPr="00032F4D">
                <w:rPr>
                  <w:rFonts w:ascii="Calibri" w:hAnsi="Calibri" w:cs="Calibri"/>
                  <w:sz w:val="20"/>
                  <w:szCs w:val="20"/>
                </w:rPr>
                <w:t>la Ponencia</w:t>
              </w:r>
            </w:smartTag>
            <w:r w:rsidRPr="00032F4D">
              <w:rPr>
                <w:rFonts w:ascii="Calibri" w:hAnsi="Calibri" w:cs="Calibri"/>
                <w:sz w:val="20"/>
                <w:szCs w:val="20"/>
              </w:rPr>
              <w:t xml:space="preserve"> de Latín, así como de sus derivados o compuestos. Al igual que en Selectividad, el alumno deberá resolver en cada examen la evolución de dos palabras y se valorará con 1 punto. </w:t>
            </w:r>
          </w:p>
          <w:p w:rsidR="009436E3" w:rsidRPr="00032F4D" w:rsidRDefault="009436E3" w:rsidP="00032F4D">
            <w:pPr>
              <w:pStyle w:val="NormalWeb"/>
              <w:spacing w:before="0" w:after="0"/>
              <w:rPr>
                <w:rFonts w:ascii="Calibri" w:hAnsi="Calibri" w:cs="Calibri"/>
                <w:sz w:val="20"/>
                <w:szCs w:val="20"/>
              </w:rPr>
            </w:pPr>
            <w:r w:rsidRPr="00032F4D">
              <w:rPr>
                <w:rFonts w:ascii="Calibri" w:hAnsi="Calibri" w:cs="Calibri"/>
                <w:sz w:val="20"/>
                <w:szCs w:val="20"/>
              </w:rPr>
              <w:t xml:space="preserve">Los exámenes de la 2ª y 3ª evaluación deberán estar basados en la orientación general sobre el programa de Bachillerato, en relación con la prueba de acceso a </w:t>
            </w:r>
            <w:smartTag w:uri="urn:schemas-microsoft-com:office:smarttags" w:element="PersonName">
              <w:smartTagPr>
                <w:attr w:name="ProductID" w:val="la Universidad"/>
              </w:smartTagPr>
              <w:r w:rsidRPr="00032F4D">
                <w:rPr>
                  <w:rFonts w:ascii="Calibri" w:hAnsi="Calibri" w:cs="Calibri"/>
                  <w:sz w:val="20"/>
                  <w:szCs w:val="20"/>
                </w:rPr>
                <w:t>la Universidad</w:t>
              </w:r>
            </w:smartTag>
            <w:r w:rsidRPr="00032F4D">
              <w:rPr>
                <w:rFonts w:ascii="Calibri" w:hAnsi="Calibri" w:cs="Calibri"/>
                <w:sz w:val="20"/>
                <w:szCs w:val="20"/>
              </w:rPr>
              <w:t xml:space="preserve">, según acuerdo unánime de </w:t>
            </w:r>
            <w:smartTag w:uri="urn:schemas-microsoft-com:office:smarttags" w:element="PersonName">
              <w:smartTagPr>
                <w:attr w:name="ProductID" w:val="la Ponencia"/>
              </w:smartTagPr>
              <w:r w:rsidRPr="00032F4D">
                <w:rPr>
                  <w:rFonts w:ascii="Calibri" w:hAnsi="Calibri" w:cs="Calibri"/>
                  <w:sz w:val="20"/>
                  <w:szCs w:val="20"/>
                </w:rPr>
                <w:t>la Ponencia</w:t>
              </w:r>
            </w:smartTag>
            <w:r w:rsidRPr="00032F4D">
              <w:rPr>
                <w:rFonts w:ascii="Calibri" w:hAnsi="Calibri" w:cs="Calibri"/>
                <w:sz w:val="20"/>
                <w:szCs w:val="20"/>
              </w:rPr>
              <w:t xml:space="preserve"> de Latín, a saber: </w:t>
            </w:r>
          </w:p>
          <w:p w:rsidR="009436E3" w:rsidRPr="00032F4D" w:rsidRDefault="009436E3" w:rsidP="00032F4D">
            <w:pPr>
              <w:pStyle w:val="NormalWeb"/>
              <w:spacing w:before="0" w:after="0"/>
              <w:rPr>
                <w:rFonts w:ascii="Calibri" w:hAnsi="Calibri" w:cs="Calibri"/>
                <w:sz w:val="20"/>
                <w:szCs w:val="20"/>
              </w:rPr>
            </w:pPr>
            <w:r w:rsidRPr="00032F4D">
              <w:rPr>
                <w:rFonts w:ascii="Calibri" w:hAnsi="Calibri" w:cs="Calibri"/>
                <w:sz w:val="20"/>
                <w:szCs w:val="20"/>
              </w:rPr>
              <w:t xml:space="preserve">1.- Traducción de un texto en prosa de tres líneas como máximo. Valoración: hasta seis puntos. </w:t>
            </w:r>
          </w:p>
          <w:p w:rsidR="009436E3" w:rsidRPr="00032F4D" w:rsidRDefault="009436E3" w:rsidP="00032F4D">
            <w:pPr>
              <w:pStyle w:val="NormalWeb"/>
              <w:spacing w:before="0" w:after="0"/>
              <w:rPr>
                <w:rFonts w:ascii="Calibri" w:hAnsi="Calibri" w:cs="Calibri"/>
                <w:sz w:val="20"/>
                <w:szCs w:val="20"/>
              </w:rPr>
            </w:pPr>
            <w:r w:rsidRPr="00032F4D">
              <w:rPr>
                <w:rFonts w:ascii="Calibri" w:hAnsi="Calibri" w:cs="Calibri"/>
                <w:sz w:val="20"/>
                <w:szCs w:val="20"/>
              </w:rPr>
              <w:t xml:space="preserve">2.- Análisis morfosintáctico de una parte del texto. Valoración: hasta un punto. </w:t>
            </w:r>
          </w:p>
          <w:p w:rsidR="009436E3" w:rsidRPr="00032F4D" w:rsidRDefault="009436E3" w:rsidP="00032F4D">
            <w:pPr>
              <w:pStyle w:val="NormalWeb"/>
              <w:spacing w:before="0" w:after="0"/>
              <w:rPr>
                <w:rFonts w:ascii="Calibri" w:hAnsi="Calibri" w:cs="Calibri"/>
                <w:sz w:val="20"/>
                <w:szCs w:val="20"/>
              </w:rPr>
            </w:pPr>
            <w:r w:rsidRPr="00032F4D">
              <w:rPr>
                <w:rFonts w:ascii="Calibri" w:hAnsi="Calibri" w:cs="Calibri"/>
                <w:sz w:val="20"/>
                <w:szCs w:val="20"/>
              </w:rPr>
              <w:t xml:space="preserve">3.- Una cuestión de léxico que refleje los conocimientos acerca de la evolución desde la lengua latina a la española. Valoración: hasta un punto. </w:t>
            </w:r>
          </w:p>
          <w:p w:rsidR="009436E3" w:rsidRPr="00032F4D" w:rsidRDefault="009436E3" w:rsidP="00032F4D">
            <w:pPr>
              <w:pStyle w:val="NormalWeb"/>
              <w:spacing w:before="0" w:after="0"/>
              <w:rPr>
                <w:rFonts w:ascii="Calibri" w:hAnsi="Calibri" w:cs="Calibri"/>
                <w:sz w:val="20"/>
                <w:szCs w:val="20"/>
              </w:rPr>
            </w:pPr>
            <w:r w:rsidRPr="00032F4D">
              <w:rPr>
                <w:rFonts w:ascii="Calibri" w:hAnsi="Calibri" w:cs="Calibri"/>
                <w:sz w:val="20"/>
                <w:szCs w:val="20"/>
              </w:rPr>
              <w:t xml:space="preserve">4.- La literatura latina. Son, en total siete temas de Literatura latina.Valoración: hasta dos puntos. </w:t>
            </w:r>
          </w:p>
          <w:p w:rsidR="009436E3" w:rsidRPr="00705ABA" w:rsidRDefault="009436E3" w:rsidP="00032F4D">
            <w:pPr>
              <w:pStyle w:val="NormalWeb"/>
              <w:spacing w:before="0" w:after="0"/>
            </w:pPr>
            <w:r w:rsidRPr="00032F4D">
              <w:rPr>
                <w:rFonts w:ascii="Calibri" w:hAnsi="Calibri" w:cs="Calibri"/>
                <w:sz w:val="20"/>
                <w:szCs w:val="20"/>
              </w:rPr>
              <w:t>N.B.: Cada falta de ortografía o tilde supondrá -0,1 hasta un máximo de -1 punto en la evaluación correspondiente.</w:t>
            </w:r>
          </w:p>
        </w:tc>
      </w:tr>
      <w:tr w:rsidR="009436E3" w:rsidRPr="00032F4D" w:rsidTr="00280986">
        <w:trPr>
          <w:trHeight w:val="54"/>
        </w:trPr>
        <w:tc>
          <w:tcPr>
            <w:tcW w:w="1942" w:type="dxa"/>
            <w:tcBorders>
              <w:top w:val="double" w:sz="4" w:space="0" w:color="auto"/>
              <w:left w:val="double" w:sz="4" w:space="0" w:color="auto"/>
              <w:bottom w:val="double" w:sz="4" w:space="0" w:color="auto"/>
              <w:right w:val="double" w:sz="4" w:space="0" w:color="auto"/>
            </w:tcBorders>
            <w:shd w:val="clear" w:color="auto" w:fill="99CCFF"/>
            <w:vAlign w:val="center"/>
          </w:tcPr>
          <w:p w:rsidR="009436E3" w:rsidRPr="00032F4D" w:rsidRDefault="009436E3" w:rsidP="00032F4D">
            <w:pPr>
              <w:spacing w:before="0" w:after="0"/>
              <w:ind w:firstLine="0"/>
              <w:jc w:val="center"/>
            </w:pPr>
            <w:r w:rsidRPr="00032F4D">
              <w:t>Metodología</w:t>
            </w:r>
          </w:p>
        </w:tc>
        <w:tc>
          <w:tcPr>
            <w:tcW w:w="6552" w:type="dxa"/>
            <w:tcBorders>
              <w:top w:val="double" w:sz="4" w:space="0" w:color="auto"/>
              <w:left w:val="double" w:sz="4" w:space="0" w:color="auto"/>
              <w:bottom w:val="double" w:sz="4" w:space="0" w:color="auto"/>
              <w:right w:val="double" w:sz="4" w:space="0" w:color="auto"/>
            </w:tcBorders>
          </w:tcPr>
          <w:p w:rsidR="009436E3" w:rsidRPr="00032F4D" w:rsidRDefault="009436E3" w:rsidP="00280986">
            <w:pPr>
              <w:pStyle w:val="ListParagraph"/>
              <w:spacing w:before="0" w:after="0"/>
              <w:ind w:left="0" w:firstLine="0"/>
              <w:rPr>
                <w:sz w:val="20"/>
                <w:szCs w:val="20"/>
              </w:rPr>
            </w:pPr>
            <w:r w:rsidRPr="00032F4D">
              <w:rPr>
                <w:sz w:val="20"/>
                <w:szCs w:val="20"/>
              </w:rPr>
              <w:t>El material de trabajo será el que profesor suba a las plataformas. (Moodle Semipresencial y Aula Virtual  de instituto “Ruiz Gijón”).</w:t>
            </w:r>
          </w:p>
          <w:p w:rsidR="009436E3" w:rsidRPr="00032F4D" w:rsidRDefault="009436E3" w:rsidP="00280986">
            <w:pPr>
              <w:pStyle w:val="ListParagraph"/>
              <w:spacing w:before="0" w:after="0"/>
              <w:ind w:left="0" w:firstLine="0"/>
              <w:rPr>
                <w:sz w:val="20"/>
                <w:szCs w:val="20"/>
              </w:rPr>
            </w:pPr>
            <w:r w:rsidRPr="00032F4D">
              <w:rPr>
                <w:sz w:val="20"/>
                <w:szCs w:val="20"/>
              </w:rPr>
              <w:t xml:space="preserve">La hora presencial se dedicará a: </w:t>
            </w:r>
          </w:p>
          <w:p w:rsidR="009436E3" w:rsidRPr="00032F4D" w:rsidRDefault="009436E3" w:rsidP="00280986">
            <w:pPr>
              <w:pStyle w:val="ListParagraph"/>
              <w:numPr>
                <w:ilvl w:val="0"/>
                <w:numId w:val="2"/>
              </w:numPr>
              <w:spacing w:before="0" w:after="0"/>
              <w:ind w:left="720"/>
              <w:rPr>
                <w:sz w:val="20"/>
                <w:szCs w:val="20"/>
              </w:rPr>
            </w:pPr>
            <w:r w:rsidRPr="00032F4D">
              <w:rPr>
                <w:sz w:val="20"/>
                <w:szCs w:val="20"/>
              </w:rPr>
              <w:t>resolución de dudas sobre los contenidos en ambas plataformas.</w:t>
            </w:r>
          </w:p>
          <w:p w:rsidR="009436E3" w:rsidRPr="00032F4D" w:rsidRDefault="009436E3" w:rsidP="00280986">
            <w:pPr>
              <w:pStyle w:val="ListParagraph"/>
              <w:numPr>
                <w:ilvl w:val="0"/>
                <w:numId w:val="2"/>
              </w:numPr>
              <w:spacing w:before="0" w:after="0"/>
              <w:ind w:left="720"/>
              <w:rPr>
                <w:sz w:val="20"/>
                <w:szCs w:val="20"/>
              </w:rPr>
            </w:pPr>
            <w:r w:rsidRPr="00032F4D">
              <w:rPr>
                <w:sz w:val="20"/>
                <w:szCs w:val="20"/>
              </w:rPr>
              <w:t>aclaraciones sobre las actividades propuestas</w:t>
            </w:r>
          </w:p>
          <w:p w:rsidR="009436E3" w:rsidRPr="00032F4D" w:rsidRDefault="009436E3" w:rsidP="00280986">
            <w:pPr>
              <w:pStyle w:val="ListParagraph"/>
              <w:numPr>
                <w:ilvl w:val="0"/>
                <w:numId w:val="2"/>
              </w:numPr>
              <w:spacing w:before="0" w:after="0"/>
              <w:ind w:left="720"/>
              <w:rPr>
                <w:sz w:val="20"/>
                <w:szCs w:val="20"/>
              </w:rPr>
            </w:pPr>
            <w:r w:rsidRPr="00032F4D">
              <w:rPr>
                <w:sz w:val="20"/>
                <w:szCs w:val="20"/>
              </w:rPr>
              <w:t>corrección colectiva de las tareas</w:t>
            </w:r>
          </w:p>
          <w:p w:rsidR="009436E3" w:rsidRPr="00032F4D" w:rsidRDefault="009436E3" w:rsidP="00280986">
            <w:pPr>
              <w:pStyle w:val="ListParagraph"/>
              <w:numPr>
                <w:ilvl w:val="0"/>
                <w:numId w:val="2"/>
              </w:numPr>
              <w:spacing w:before="0" w:after="0"/>
              <w:ind w:left="720"/>
              <w:rPr>
                <w:sz w:val="20"/>
                <w:szCs w:val="20"/>
              </w:rPr>
            </w:pPr>
            <w:r w:rsidRPr="00032F4D">
              <w:rPr>
                <w:sz w:val="20"/>
                <w:szCs w:val="20"/>
              </w:rPr>
              <w:t>realización de actividades de refuerzo</w:t>
            </w:r>
          </w:p>
          <w:p w:rsidR="009436E3" w:rsidRPr="00032F4D" w:rsidRDefault="009436E3" w:rsidP="00280986">
            <w:pPr>
              <w:pStyle w:val="ListParagraph"/>
              <w:numPr>
                <w:ilvl w:val="0"/>
                <w:numId w:val="2"/>
              </w:numPr>
              <w:spacing w:before="0" w:after="0"/>
              <w:ind w:left="720"/>
              <w:rPr>
                <w:sz w:val="20"/>
                <w:szCs w:val="20"/>
              </w:rPr>
            </w:pPr>
            <w:r w:rsidRPr="00032F4D">
              <w:rPr>
                <w:sz w:val="20"/>
                <w:szCs w:val="20"/>
              </w:rPr>
              <w:t>comentarios  de texto sobre las lecturas propuestas</w:t>
            </w:r>
          </w:p>
          <w:p w:rsidR="009436E3" w:rsidRPr="00032F4D" w:rsidRDefault="009436E3" w:rsidP="00280986">
            <w:pPr>
              <w:pStyle w:val="ListParagraph"/>
              <w:numPr>
                <w:ilvl w:val="0"/>
                <w:numId w:val="2"/>
              </w:numPr>
              <w:spacing w:before="0" w:after="0"/>
              <w:ind w:left="720"/>
              <w:rPr>
                <w:sz w:val="20"/>
                <w:szCs w:val="20"/>
              </w:rPr>
            </w:pPr>
            <w:r w:rsidRPr="00032F4D">
              <w:rPr>
                <w:sz w:val="20"/>
                <w:szCs w:val="20"/>
              </w:rPr>
              <w:t>actividades colaborativas</w:t>
            </w:r>
          </w:p>
        </w:tc>
      </w:tr>
      <w:tr w:rsidR="009436E3" w:rsidRPr="00032F4D" w:rsidTr="00280986">
        <w:trPr>
          <w:trHeight w:val="54"/>
        </w:trPr>
        <w:tc>
          <w:tcPr>
            <w:tcW w:w="1942" w:type="dxa"/>
            <w:tcBorders>
              <w:top w:val="double" w:sz="4" w:space="0" w:color="auto"/>
            </w:tcBorders>
            <w:shd w:val="clear" w:color="auto" w:fill="CCFFCC"/>
            <w:vAlign w:val="center"/>
          </w:tcPr>
          <w:p w:rsidR="009436E3" w:rsidRPr="00032F4D" w:rsidRDefault="009436E3" w:rsidP="00032F4D">
            <w:pPr>
              <w:spacing w:before="0" w:after="0"/>
              <w:ind w:firstLine="0"/>
              <w:jc w:val="center"/>
            </w:pPr>
            <w:r w:rsidRPr="00032F4D">
              <w:t>Contacto</w:t>
            </w:r>
          </w:p>
        </w:tc>
        <w:tc>
          <w:tcPr>
            <w:tcW w:w="6552" w:type="dxa"/>
            <w:tcBorders>
              <w:top w:val="double" w:sz="4" w:space="0" w:color="auto"/>
            </w:tcBorders>
          </w:tcPr>
          <w:p w:rsidR="009436E3" w:rsidRPr="00032F4D" w:rsidRDefault="009436E3" w:rsidP="00280986">
            <w:pPr>
              <w:pStyle w:val="ListParagraph"/>
              <w:spacing w:before="0" w:after="0"/>
              <w:ind w:left="0" w:firstLine="0"/>
              <w:rPr>
                <w:sz w:val="20"/>
                <w:szCs w:val="20"/>
              </w:rPr>
            </w:pPr>
            <w:r w:rsidRPr="00032F4D">
              <w:rPr>
                <w:sz w:val="20"/>
                <w:szCs w:val="20"/>
              </w:rPr>
              <w:t xml:space="preserve">El correo interno servirá para que: </w:t>
            </w:r>
          </w:p>
          <w:p w:rsidR="009436E3" w:rsidRPr="00032F4D" w:rsidRDefault="009436E3" w:rsidP="00280986">
            <w:pPr>
              <w:pStyle w:val="ListParagraph"/>
              <w:numPr>
                <w:ilvl w:val="0"/>
                <w:numId w:val="3"/>
              </w:numPr>
              <w:spacing w:before="0" w:after="0"/>
              <w:ind w:left="720"/>
              <w:rPr>
                <w:sz w:val="20"/>
                <w:szCs w:val="20"/>
              </w:rPr>
            </w:pPr>
            <w:r w:rsidRPr="00032F4D">
              <w:rPr>
                <w:sz w:val="20"/>
                <w:szCs w:val="20"/>
              </w:rPr>
              <w:t>el alumn@ plantee dudas o solicite información pertinente,</w:t>
            </w:r>
          </w:p>
          <w:p w:rsidR="009436E3" w:rsidRPr="00032F4D" w:rsidRDefault="009436E3" w:rsidP="00280986">
            <w:pPr>
              <w:pStyle w:val="ListParagraph"/>
              <w:numPr>
                <w:ilvl w:val="0"/>
                <w:numId w:val="3"/>
              </w:numPr>
              <w:spacing w:before="0" w:after="0"/>
              <w:ind w:left="720"/>
              <w:rPr>
                <w:sz w:val="20"/>
                <w:szCs w:val="20"/>
              </w:rPr>
            </w:pPr>
            <w:r w:rsidRPr="00032F4D">
              <w:rPr>
                <w:sz w:val="20"/>
                <w:szCs w:val="20"/>
              </w:rPr>
              <w:t>el profesor haga comunicaciones masivas.</w:t>
            </w:r>
          </w:p>
        </w:tc>
      </w:tr>
    </w:tbl>
    <w:p w:rsidR="009436E3" w:rsidRDefault="009436E3"/>
    <w:p w:rsidR="009436E3" w:rsidRDefault="009436E3"/>
    <w:p w:rsidR="009436E3" w:rsidRDefault="009436E3"/>
    <w:p w:rsidR="009436E3" w:rsidRDefault="009436E3"/>
    <w:p w:rsidR="009436E3" w:rsidRDefault="009436E3"/>
    <w:p w:rsidR="009436E3" w:rsidRDefault="009436E3"/>
    <w:p w:rsidR="009436E3" w:rsidRDefault="009436E3"/>
    <w:p w:rsidR="009436E3" w:rsidRDefault="009436E3"/>
    <w:p w:rsidR="009436E3" w:rsidRDefault="009436E3"/>
    <w:p w:rsidR="009436E3" w:rsidRDefault="009436E3"/>
    <w:p w:rsidR="009436E3" w:rsidRDefault="009436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2"/>
        <w:gridCol w:w="6552"/>
      </w:tblGrid>
      <w:tr w:rsidR="009436E3" w:rsidRPr="00032F4D" w:rsidTr="00032F4D">
        <w:tc>
          <w:tcPr>
            <w:tcW w:w="8494" w:type="dxa"/>
            <w:gridSpan w:val="2"/>
            <w:tcBorders>
              <w:bottom w:val="double" w:sz="4" w:space="0" w:color="auto"/>
            </w:tcBorders>
          </w:tcPr>
          <w:p w:rsidR="009436E3" w:rsidRPr="00032F4D" w:rsidRDefault="009436E3" w:rsidP="00032F4D">
            <w:pPr>
              <w:spacing w:before="0" w:after="0"/>
              <w:ind w:firstLine="0"/>
              <w:jc w:val="left"/>
              <w:rPr>
                <w:b/>
              </w:rPr>
            </w:pPr>
            <w:r w:rsidRPr="00032F4D">
              <w:rPr>
                <w:b/>
              </w:rPr>
              <w:t>LATÍN II                                                        2º BACHILLERATO PRESENCIAL</w:t>
            </w:r>
          </w:p>
        </w:tc>
      </w:tr>
      <w:tr w:rsidR="009436E3" w:rsidRPr="00032F4D" w:rsidTr="00032F4D">
        <w:tc>
          <w:tcPr>
            <w:tcW w:w="1942" w:type="dxa"/>
            <w:tcBorders>
              <w:top w:val="double" w:sz="4" w:space="0" w:color="auto"/>
              <w:left w:val="double" w:sz="4" w:space="0" w:color="auto"/>
              <w:bottom w:val="double" w:sz="4" w:space="0" w:color="auto"/>
              <w:right w:val="double" w:sz="4" w:space="0" w:color="auto"/>
            </w:tcBorders>
            <w:vAlign w:val="center"/>
          </w:tcPr>
          <w:p w:rsidR="009436E3" w:rsidRPr="00032F4D" w:rsidRDefault="009436E3" w:rsidP="00032F4D">
            <w:pPr>
              <w:spacing w:before="0" w:after="0"/>
              <w:ind w:firstLine="0"/>
            </w:pPr>
            <w:r w:rsidRPr="00032F4D">
              <w:t xml:space="preserve"> INTRODUCCIÓN</w:t>
            </w:r>
          </w:p>
        </w:tc>
        <w:tc>
          <w:tcPr>
            <w:tcW w:w="6552" w:type="dxa"/>
            <w:tcBorders>
              <w:top w:val="double" w:sz="4" w:space="0" w:color="auto"/>
              <w:left w:val="double" w:sz="4" w:space="0" w:color="auto"/>
              <w:bottom w:val="double" w:sz="4" w:space="0" w:color="auto"/>
              <w:right w:val="double" w:sz="4" w:space="0" w:color="auto"/>
            </w:tcBorders>
          </w:tcPr>
          <w:p w:rsidR="009436E3" w:rsidRDefault="009436E3" w:rsidP="00032F4D">
            <w:pPr>
              <w:pStyle w:val="NormalWeb"/>
              <w:spacing w:before="0" w:after="0"/>
            </w:pPr>
            <w:r>
              <w:t xml:space="preserve">* Adquisición de conocimientos gramaticales de la lengua latina clásica. </w:t>
            </w:r>
          </w:p>
          <w:p w:rsidR="009436E3" w:rsidRDefault="009436E3" w:rsidP="00032F4D">
            <w:pPr>
              <w:pStyle w:val="NormalWeb"/>
              <w:spacing w:before="0" w:after="0"/>
            </w:pPr>
            <w:r>
              <w:t xml:space="preserve">* Análisis morfosintáctico y traducción de textos. * Análisis etimológico de términos castellanos que procedan de las voces latinas de los textos con breves explicaciones de su evolución. </w:t>
            </w:r>
          </w:p>
          <w:p w:rsidR="009436E3" w:rsidRDefault="009436E3" w:rsidP="00032F4D">
            <w:pPr>
              <w:pStyle w:val="NormalWeb"/>
              <w:spacing w:before="0" w:after="0"/>
            </w:pPr>
            <w:r>
              <w:t xml:space="preserve">* Estudio de los diferentes géneros literarios latinos, prestando especial atención a sus autores y obras, así como de la romanización de nuestra región andaluza. </w:t>
            </w:r>
          </w:p>
          <w:p w:rsidR="009436E3" w:rsidRPr="00032F4D" w:rsidRDefault="009436E3" w:rsidP="00032F4D">
            <w:pPr>
              <w:spacing w:before="0" w:after="0"/>
              <w:ind w:firstLine="0"/>
            </w:pPr>
          </w:p>
        </w:tc>
      </w:tr>
      <w:tr w:rsidR="009436E3" w:rsidRPr="00032F4D" w:rsidTr="00032F4D">
        <w:tc>
          <w:tcPr>
            <w:tcW w:w="8494" w:type="dxa"/>
            <w:gridSpan w:val="2"/>
            <w:tcBorders>
              <w:top w:val="double" w:sz="4" w:space="0" w:color="auto"/>
              <w:left w:val="double" w:sz="4" w:space="0" w:color="auto"/>
              <w:bottom w:val="double" w:sz="4" w:space="0" w:color="auto"/>
              <w:right w:val="double" w:sz="4" w:space="0" w:color="auto"/>
            </w:tcBorders>
          </w:tcPr>
          <w:p w:rsidR="009436E3" w:rsidRPr="00032F4D" w:rsidRDefault="009436E3" w:rsidP="00032F4D">
            <w:pPr>
              <w:spacing w:before="0" w:after="0"/>
              <w:ind w:firstLine="0"/>
              <w:jc w:val="center"/>
            </w:pPr>
            <w:r w:rsidRPr="00032F4D">
              <w:t>CONTENIDOS</w:t>
            </w:r>
          </w:p>
        </w:tc>
      </w:tr>
      <w:tr w:rsidR="009436E3" w:rsidRPr="00032F4D" w:rsidTr="00032F4D">
        <w:trPr>
          <w:trHeight w:val="1281"/>
        </w:trPr>
        <w:tc>
          <w:tcPr>
            <w:tcW w:w="1942" w:type="dxa"/>
            <w:tcBorders>
              <w:top w:val="double" w:sz="4" w:space="0" w:color="auto"/>
            </w:tcBorders>
            <w:vAlign w:val="center"/>
          </w:tcPr>
          <w:p w:rsidR="009436E3" w:rsidRPr="00032F4D" w:rsidRDefault="009436E3" w:rsidP="00032F4D">
            <w:pPr>
              <w:spacing w:before="0" w:after="0"/>
              <w:ind w:firstLine="0"/>
              <w:jc w:val="center"/>
            </w:pPr>
            <w:r w:rsidRPr="00032F4D">
              <w:t>Primer trimestre</w:t>
            </w:r>
          </w:p>
        </w:tc>
        <w:tc>
          <w:tcPr>
            <w:tcW w:w="6552" w:type="dxa"/>
            <w:tcBorders>
              <w:top w:val="double" w:sz="4" w:space="0" w:color="auto"/>
            </w:tcBorders>
          </w:tcPr>
          <w:p w:rsidR="009436E3" w:rsidRPr="00032F4D" w:rsidRDefault="009436E3" w:rsidP="00032F4D">
            <w:pPr>
              <w:pStyle w:val="NormalWeb"/>
              <w:spacing w:before="0" w:after="0"/>
              <w:rPr>
                <w:rFonts w:ascii="Calibri" w:hAnsi="Calibri" w:cs="Calibri"/>
                <w:sz w:val="20"/>
                <w:szCs w:val="20"/>
              </w:rPr>
            </w:pPr>
            <w:r w:rsidRPr="00032F4D">
              <w:rPr>
                <w:rFonts w:ascii="Calibri" w:hAnsi="Calibri" w:cs="Calibri"/>
                <w:sz w:val="20"/>
                <w:szCs w:val="20"/>
              </w:rPr>
              <w:t>Durante el primer trimestre traduciremos algunos textos del libro de Oxford Educación Latín 2, intercalando fragmentos de la historiografía clásica, fundamentalmente César.</w:t>
            </w:r>
          </w:p>
        </w:tc>
      </w:tr>
      <w:tr w:rsidR="009436E3" w:rsidRPr="00032F4D" w:rsidTr="00032F4D">
        <w:trPr>
          <w:trHeight w:val="1261"/>
        </w:trPr>
        <w:tc>
          <w:tcPr>
            <w:tcW w:w="1942" w:type="dxa"/>
            <w:vAlign w:val="center"/>
          </w:tcPr>
          <w:p w:rsidR="009436E3" w:rsidRPr="00032F4D" w:rsidRDefault="009436E3" w:rsidP="00032F4D">
            <w:pPr>
              <w:spacing w:before="0" w:after="0"/>
              <w:ind w:firstLine="0"/>
              <w:jc w:val="center"/>
            </w:pPr>
            <w:r w:rsidRPr="00032F4D">
              <w:t>Segundo trimestre</w:t>
            </w:r>
          </w:p>
        </w:tc>
        <w:tc>
          <w:tcPr>
            <w:tcW w:w="6552" w:type="dxa"/>
          </w:tcPr>
          <w:p w:rsidR="009436E3" w:rsidRPr="00032F4D" w:rsidRDefault="009436E3" w:rsidP="00032F4D">
            <w:pPr>
              <w:pStyle w:val="NormalWeb"/>
              <w:spacing w:before="0" w:after="0"/>
              <w:rPr>
                <w:rFonts w:ascii="Calibri" w:hAnsi="Calibri" w:cs="Calibri"/>
                <w:sz w:val="20"/>
                <w:szCs w:val="20"/>
              </w:rPr>
            </w:pPr>
            <w:r w:rsidRPr="00032F4D">
              <w:rPr>
                <w:rFonts w:ascii="Calibri" w:hAnsi="Calibri" w:cs="Calibri"/>
                <w:sz w:val="20"/>
                <w:szCs w:val="20"/>
              </w:rPr>
              <w:t xml:space="preserve">Durante el segundo trimestre traduciremos textos seleccionados de César de sus “Comentarii de Bello Gallico” y “Comentarii de Bello Civili” </w:t>
            </w:r>
          </w:p>
          <w:p w:rsidR="009436E3" w:rsidRPr="00032F4D" w:rsidRDefault="009436E3" w:rsidP="00032F4D">
            <w:pPr>
              <w:spacing w:before="0" w:after="0"/>
              <w:ind w:firstLine="0"/>
              <w:rPr>
                <w:rFonts w:cs="Calibri"/>
                <w:sz w:val="20"/>
                <w:szCs w:val="20"/>
              </w:rPr>
            </w:pPr>
          </w:p>
        </w:tc>
      </w:tr>
      <w:tr w:rsidR="009436E3" w:rsidRPr="00032F4D" w:rsidTr="00032F4D">
        <w:trPr>
          <w:trHeight w:val="1515"/>
        </w:trPr>
        <w:tc>
          <w:tcPr>
            <w:tcW w:w="1942" w:type="dxa"/>
            <w:vAlign w:val="center"/>
          </w:tcPr>
          <w:p w:rsidR="009436E3" w:rsidRPr="00032F4D" w:rsidRDefault="009436E3" w:rsidP="00032F4D">
            <w:pPr>
              <w:spacing w:before="0" w:after="0"/>
              <w:ind w:firstLine="0"/>
              <w:jc w:val="center"/>
            </w:pPr>
            <w:r w:rsidRPr="00032F4D">
              <w:t>Tercer trimestre</w:t>
            </w:r>
          </w:p>
        </w:tc>
        <w:tc>
          <w:tcPr>
            <w:tcW w:w="6552" w:type="dxa"/>
          </w:tcPr>
          <w:p w:rsidR="009436E3" w:rsidRPr="00032F4D" w:rsidRDefault="009436E3" w:rsidP="00032F4D">
            <w:pPr>
              <w:pStyle w:val="NormalWeb"/>
              <w:spacing w:before="0" w:after="0"/>
              <w:rPr>
                <w:rFonts w:ascii="Calibri" w:hAnsi="Calibri" w:cs="Calibri"/>
                <w:sz w:val="20"/>
                <w:szCs w:val="20"/>
              </w:rPr>
            </w:pPr>
            <w:r w:rsidRPr="00032F4D">
              <w:rPr>
                <w:rFonts w:ascii="Calibri" w:hAnsi="Calibri" w:cs="Calibri"/>
                <w:sz w:val="20"/>
                <w:szCs w:val="20"/>
              </w:rPr>
              <w:t xml:space="preserve">Durante el tercer trimestre, veremos textos seleccionados de César y Salustio (“BellumIugurthinum”) y textos recopilados de los exámenes de selectividad de los últimos cursos. </w:t>
            </w:r>
          </w:p>
          <w:p w:rsidR="009436E3" w:rsidRPr="00032F4D" w:rsidRDefault="009436E3" w:rsidP="00032F4D">
            <w:pPr>
              <w:spacing w:before="0" w:after="0"/>
              <w:ind w:firstLine="0"/>
              <w:rPr>
                <w:rFonts w:cs="Calibri"/>
                <w:sz w:val="20"/>
                <w:szCs w:val="20"/>
              </w:rPr>
            </w:pPr>
          </w:p>
        </w:tc>
      </w:tr>
      <w:tr w:rsidR="009436E3" w:rsidRPr="00032F4D" w:rsidTr="00032F4D">
        <w:trPr>
          <w:trHeight w:val="54"/>
        </w:trPr>
        <w:tc>
          <w:tcPr>
            <w:tcW w:w="1942" w:type="dxa"/>
            <w:tcBorders>
              <w:bottom w:val="double" w:sz="4" w:space="0" w:color="auto"/>
            </w:tcBorders>
          </w:tcPr>
          <w:p w:rsidR="009436E3" w:rsidRPr="00032F4D" w:rsidRDefault="009436E3" w:rsidP="00032F4D">
            <w:pPr>
              <w:spacing w:before="0" w:after="0"/>
              <w:ind w:firstLine="0"/>
              <w:jc w:val="center"/>
            </w:pPr>
            <w:r w:rsidRPr="00032F4D">
              <w:t>Equipo docente</w:t>
            </w:r>
          </w:p>
        </w:tc>
        <w:tc>
          <w:tcPr>
            <w:tcW w:w="6552" w:type="dxa"/>
            <w:tcBorders>
              <w:bottom w:val="double" w:sz="4" w:space="0" w:color="auto"/>
            </w:tcBorders>
          </w:tcPr>
          <w:p w:rsidR="009436E3" w:rsidRPr="00032F4D" w:rsidRDefault="009436E3" w:rsidP="00032F4D">
            <w:pPr>
              <w:spacing w:before="0" w:after="0"/>
              <w:ind w:firstLine="0"/>
              <w:rPr>
                <w:sz w:val="20"/>
                <w:szCs w:val="20"/>
              </w:rPr>
            </w:pPr>
          </w:p>
        </w:tc>
      </w:tr>
      <w:tr w:rsidR="009436E3" w:rsidRPr="00032F4D" w:rsidTr="00032F4D">
        <w:trPr>
          <w:trHeight w:val="54"/>
        </w:trPr>
        <w:tc>
          <w:tcPr>
            <w:tcW w:w="1942" w:type="dxa"/>
            <w:tcBorders>
              <w:top w:val="double" w:sz="4" w:space="0" w:color="auto"/>
              <w:left w:val="double" w:sz="4" w:space="0" w:color="auto"/>
              <w:bottom w:val="double" w:sz="4" w:space="0" w:color="auto"/>
              <w:right w:val="double" w:sz="4" w:space="0" w:color="auto"/>
            </w:tcBorders>
            <w:vAlign w:val="center"/>
          </w:tcPr>
          <w:p w:rsidR="009436E3" w:rsidRPr="00032F4D" w:rsidRDefault="009436E3" w:rsidP="00032F4D">
            <w:pPr>
              <w:spacing w:before="0" w:after="0"/>
              <w:ind w:firstLine="0"/>
              <w:jc w:val="center"/>
            </w:pPr>
            <w:r w:rsidRPr="00032F4D">
              <w:t>Instrumentos de evaluación</w:t>
            </w:r>
          </w:p>
        </w:tc>
        <w:tc>
          <w:tcPr>
            <w:tcW w:w="6552" w:type="dxa"/>
            <w:tcBorders>
              <w:top w:val="double" w:sz="4" w:space="0" w:color="auto"/>
              <w:left w:val="double" w:sz="4" w:space="0" w:color="auto"/>
              <w:bottom w:val="double" w:sz="4" w:space="0" w:color="auto"/>
              <w:right w:val="double" w:sz="4" w:space="0" w:color="auto"/>
            </w:tcBorders>
          </w:tcPr>
          <w:p w:rsidR="009436E3" w:rsidRPr="00032F4D" w:rsidRDefault="009436E3" w:rsidP="00032F4D">
            <w:pPr>
              <w:pStyle w:val="NormalWeb"/>
              <w:spacing w:before="0" w:after="0"/>
              <w:rPr>
                <w:rFonts w:ascii="Calibri" w:hAnsi="Calibri" w:cs="Calibri"/>
                <w:sz w:val="20"/>
                <w:szCs w:val="20"/>
              </w:rPr>
            </w:pPr>
            <w:r w:rsidRPr="00032F4D">
              <w:rPr>
                <w:rFonts w:ascii="Calibri" w:hAnsi="Calibri" w:cs="Calibri"/>
                <w:sz w:val="20"/>
                <w:szCs w:val="20"/>
              </w:rPr>
              <w:t xml:space="preserve">La primera mitad de la 1ª evaluación se realizará con textos extraídos de algunas unidades didácticas del libro de texto de 2º Bach. de la edit. Oxford, que supongan la continuación del de 1º Bach. Este apartado de traducción y análisis morfosintáctico se valorará con 7 puntos.  </w:t>
            </w:r>
          </w:p>
          <w:p w:rsidR="009436E3" w:rsidRPr="00032F4D" w:rsidRDefault="009436E3" w:rsidP="00032F4D">
            <w:pPr>
              <w:pStyle w:val="NormalWeb"/>
              <w:spacing w:before="0" w:after="0"/>
              <w:rPr>
                <w:rFonts w:ascii="Calibri" w:hAnsi="Calibri" w:cs="Calibri"/>
                <w:sz w:val="20"/>
                <w:szCs w:val="20"/>
              </w:rPr>
            </w:pPr>
            <w:r w:rsidRPr="00032F4D">
              <w:rPr>
                <w:rFonts w:ascii="Calibri" w:hAnsi="Calibri" w:cs="Calibri"/>
                <w:sz w:val="20"/>
                <w:szCs w:val="20"/>
              </w:rPr>
              <w:t xml:space="preserve">Se estudiarán además los siete temas de la literatura latina y el de la romanización, repartidos según se especifica en el apartado de la temporización. Estos exámenes valdrán 2 puntos. </w:t>
            </w:r>
          </w:p>
          <w:p w:rsidR="009436E3" w:rsidRPr="00032F4D" w:rsidRDefault="009436E3" w:rsidP="00032F4D">
            <w:pPr>
              <w:pStyle w:val="NormalWeb"/>
              <w:spacing w:before="0" w:after="0"/>
              <w:rPr>
                <w:rFonts w:ascii="Calibri" w:hAnsi="Calibri" w:cs="Calibri"/>
                <w:sz w:val="20"/>
                <w:szCs w:val="20"/>
              </w:rPr>
            </w:pPr>
            <w:r w:rsidRPr="00032F4D">
              <w:rPr>
                <w:rFonts w:ascii="Calibri" w:hAnsi="Calibri" w:cs="Calibri"/>
                <w:sz w:val="20"/>
                <w:szCs w:val="20"/>
              </w:rPr>
              <w:t xml:space="preserve">Por último, se realizará desde el primer trimestre el estudio del léxico, es decir, de la evolución al español de las 30 palabras propuestas por </w:t>
            </w:r>
            <w:smartTag w:uri="urn:schemas-microsoft-com:office:smarttags" w:element="PersonName">
              <w:smartTagPr>
                <w:attr w:name="ProductID" w:val="la Ponencia"/>
              </w:smartTagPr>
              <w:r w:rsidRPr="00032F4D">
                <w:rPr>
                  <w:rFonts w:ascii="Calibri" w:hAnsi="Calibri" w:cs="Calibri"/>
                  <w:sz w:val="20"/>
                  <w:szCs w:val="20"/>
                </w:rPr>
                <w:t>la Ponencia</w:t>
              </w:r>
            </w:smartTag>
            <w:r w:rsidRPr="00032F4D">
              <w:rPr>
                <w:rFonts w:ascii="Calibri" w:hAnsi="Calibri" w:cs="Calibri"/>
                <w:sz w:val="20"/>
                <w:szCs w:val="20"/>
              </w:rPr>
              <w:t xml:space="preserve"> de Latín, así como de sus derivados o compuestos. Al igual que en Selectividad, el alumno deberá resolver en cada examen la evolución de dos palabras y se valorará con 1 punto. </w:t>
            </w:r>
          </w:p>
          <w:p w:rsidR="009436E3" w:rsidRPr="00032F4D" w:rsidRDefault="009436E3" w:rsidP="00032F4D">
            <w:pPr>
              <w:pStyle w:val="NormalWeb"/>
              <w:spacing w:before="0" w:after="0"/>
              <w:rPr>
                <w:rFonts w:ascii="Calibri" w:hAnsi="Calibri" w:cs="Calibri"/>
                <w:sz w:val="20"/>
                <w:szCs w:val="20"/>
              </w:rPr>
            </w:pPr>
            <w:r w:rsidRPr="00032F4D">
              <w:rPr>
                <w:rFonts w:ascii="Calibri" w:hAnsi="Calibri" w:cs="Calibri"/>
                <w:sz w:val="20"/>
                <w:szCs w:val="20"/>
              </w:rPr>
              <w:t xml:space="preserve">Los exámenes de la 2ª y 3ª evaluación deberán estar basados en la orientación general sobre el programa de Bachillerato, en relación con la prueba de acceso a </w:t>
            </w:r>
            <w:smartTag w:uri="urn:schemas-microsoft-com:office:smarttags" w:element="PersonName">
              <w:smartTagPr>
                <w:attr w:name="ProductID" w:val="la Universidad"/>
              </w:smartTagPr>
              <w:r w:rsidRPr="00032F4D">
                <w:rPr>
                  <w:rFonts w:ascii="Calibri" w:hAnsi="Calibri" w:cs="Calibri"/>
                  <w:sz w:val="20"/>
                  <w:szCs w:val="20"/>
                </w:rPr>
                <w:t>la Universidad</w:t>
              </w:r>
            </w:smartTag>
            <w:r w:rsidRPr="00032F4D">
              <w:rPr>
                <w:rFonts w:ascii="Calibri" w:hAnsi="Calibri" w:cs="Calibri"/>
                <w:sz w:val="20"/>
                <w:szCs w:val="20"/>
              </w:rPr>
              <w:t xml:space="preserve">, según acuerdo unánime de </w:t>
            </w:r>
            <w:smartTag w:uri="urn:schemas-microsoft-com:office:smarttags" w:element="PersonName">
              <w:smartTagPr>
                <w:attr w:name="ProductID" w:val="la Ponencia"/>
              </w:smartTagPr>
              <w:r w:rsidRPr="00032F4D">
                <w:rPr>
                  <w:rFonts w:ascii="Calibri" w:hAnsi="Calibri" w:cs="Calibri"/>
                  <w:sz w:val="20"/>
                  <w:szCs w:val="20"/>
                </w:rPr>
                <w:t>la Ponencia</w:t>
              </w:r>
            </w:smartTag>
            <w:r w:rsidRPr="00032F4D">
              <w:rPr>
                <w:rFonts w:ascii="Calibri" w:hAnsi="Calibri" w:cs="Calibri"/>
                <w:sz w:val="20"/>
                <w:szCs w:val="20"/>
              </w:rPr>
              <w:t xml:space="preserve"> de Latín, a saber: </w:t>
            </w:r>
          </w:p>
          <w:p w:rsidR="009436E3" w:rsidRPr="00032F4D" w:rsidRDefault="009436E3" w:rsidP="00032F4D">
            <w:pPr>
              <w:pStyle w:val="NormalWeb"/>
              <w:spacing w:before="0" w:after="0"/>
              <w:rPr>
                <w:rFonts w:ascii="Calibri" w:hAnsi="Calibri" w:cs="Calibri"/>
                <w:sz w:val="20"/>
                <w:szCs w:val="20"/>
              </w:rPr>
            </w:pPr>
            <w:r w:rsidRPr="00032F4D">
              <w:rPr>
                <w:rFonts w:ascii="Calibri" w:hAnsi="Calibri" w:cs="Calibri"/>
                <w:sz w:val="20"/>
                <w:szCs w:val="20"/>
              </w:rPr>
              <w:t xml:space="preserve">1.- Traducción de un texto en prosa de tres líneas como máximo. Valoración: hasta seis puntos. </w:t>
            </w:r>
          </w:p>
          <w:p w:rsidR="009436E3" w:rsidRPr="00032F4D" w:rsidRDefault="009436E3" w:rsidP="00032F4D">
            <w:pPr>
              <w:pStyle w:val="NormalWeb"/>
              <w:spacing w:before="0" w:after="0"/>
              <w:rPr>
                <w:rFonts w:ascii="Calibri" w:hAnsi="Calibri" w:cs="Calibri"/>
                <w:sz w:val="20"/>
                <w:szCs w:val="20"/>
              </w:rPr>
            </w:pPr>
            <w:r w:rsidRPr="00032F4D">
              <w:rPr>
                <w:rFonts w:ascii="Calibri" w:hAnsi="Calibri" w:cs="Calibri"/>
                <w:sz w:val="20"/>
                <w:szCs w:val="20"/>
              </w:rPr>
              <w:t xml:space="preserve">2.- Análisis morfosintáctico de una parte del texto. Valoración: hasta un punto. </w:t>
            </w:r>
          </w:p>
          <w:p w:rsidR="009436E3" w:rsidRPr="00032F4D" w:rsidRDefault="009436E3" w:rsidP="00032F4D">
            <w:pPr>
              <w:pStyle w:val="NormalWeb"/>
              <w:spacing w:before="0" w:after="0"/>
              <w:rPr>
                <w:rFonts w:ascii="Calibri" w:hAnsi="Calibri" w:cs="Calibri"/>
                <w:sz w:val="20"/>
                <w:szCs w:val="20"/>
              </w:rPr>
            </w:pPr>
            <w:r w:rsidRPr="00032F4D">
              <w:rPr>
                <w:rFonts w:ascii="Calibri" w:hAnsi="Calibri" w:cs="Calibri"/>
                <w:sz w:val="20"/>
                <w:szCs w:val="20"/>
              </w:rPr>
              <w:t xml:space="preserve">3.- Una cuestión de léxico que refleje los conocimientos acerca de la evolución desde la lengua latina a la española. Valoración: hasta un punto. </w:t>
            </w:r>
          </w:p>
          <w:p w:rsidR="009436E3" w:rsidRPr="00032F4D" w:rsidRDefault="009436E3" w:rsidP="00032F4D">
            <w:pPr>
              <w:pStyle w:val="NormalWeb"/>
              <w:spacing w:before="0" w:after="0"/>
              <w:rPr>
                <w:rFonts w:ascii="Calibri" w:hAnsi="Calibri" w:cs="Calibri"/>
                <w:sz w:val="20"/>
                <w:szCs w:val="20"/>
              </w:rPr>
            </w:pPr>
            <w:r w:rsidRPr="00032F4D">
              <w:rPr>
                <w:rFonts w:ascii="Calibri" w:hAnsi="Calibri" w:cs="Calibri"/>
                <w:sz w:val="20"/>
                <w:szCs w:val="20"/>
              </w:rPr>
              <w:t xml:space="preserve">4.- La literatura latina. Son, en total siete temas de Literatura latina.Valoración: hasta dos puntos. </w:t>
            </w:r>
          </w:p>
          <w:p w:rsidR="009436E3" w:rsidRPr="00705ABA" w:rsidRDefault="009436E3" w:rsidP="00032F4D">
            <w:pPr>
              <w:pStyle w:val="NormalWeb"/>
              <w:spacing w:before="0" w:after="0"/>
            </w:pPr>
            <w:r w:rsidRPr="00032F4D">
              <w:rPr>
                <w:rFonts w:ascii="Calibri" w:hAnsi="Calibri" w:cs="Calibri"/>
                <w:sz w:val="20"/>
                <w:szCs w:val="20"/>
              </w:rPr>
              <w:t>N.B.: Cada falta de ortografía o tilde supondrá -0,1 hasta un máximo de -1 punto en la evaluación correspondiente.</w:t>
            </w:r>
          </w:p>
        </w:tc>
      </w:tr>
      <w:tr w:rsidR="009436E3" w:rsidRPr="00032F4D" w:rsidTr="00032F4D">
        <w:trPr>
          <w:trHeight w:val="54"/>
        </w:trPr>
        <w:tc>
          <w:tcPr>
            <w:tcW w:w="1942" w:type="dxa"/>
            <w:tcBorders>
              <w:top w:val="double" w:sz="4" w:space="0" w:color="auto"/>
              <w:left w:val="double" w:sz="4" w:space="0" w:color="auto"/>
              <w:bottom w:val="double" w:sz="4" w:space="0" w:color="auto"/>
              <w:right w:val="double" w:sz="4" w:space="0" w:color="auto"/>
            </w:tcBorders>
            <w:vAlign w:val="center"/>
          </w:tcPr>
          <w:p w:rsidR="009436E3" w:rsidRPr="00032F4D" w:rsidRDefault="009436E3" w:rsidP="00032F4D">
            <w:pPr>
              <w:spacing w:before="0" w:after="0"/>
              <w:ind w:firstLine="0"/>
              <w:jc w:val="center"/>
            </w:pPr>
            <w:r w:rsidRPr="00032F4D">
              <w:t>Metodología</w:t>
            </w:r>
          </w:p>
        </w:tc>
        <w:tc>
          <w:tcPr>
            <w:tcW w:w="6552" w:type="dxa"/>
            <w:tcBorders>
              <w:top w:val="double" w:sz="4" w:space="0" w:color="auto"/>
              <w:left w:val="double" w:sz="4" w:space="0" w:color="auto"/>
              <w:bottom w:val="double" w:sz="4" w:space="0" w:color="auto"/>
              <w:right w:val="double" w:sz="4" w:space="0" w:color="auto"/>
            </w:tcBorders>
          </w:tcPr>
          <w:p w:rsidR="009436E3" w:rsidRPr="00032F4D" w:rsidRDefault="009436E3" w:rsidP="00032F4D">
            <w:pPr>
              <w:pStyle w:val="ListParagraph"/>
              <w:spacing w:before="0" w:after="0"/>
              <w:ind w:firstLine="0"/>
              <w:rPr>
                <w:sz w:val="20"/>
                <w:szCs w:val="20"/>
              </w:rPr>
            </w:pPr>
            <w:r w:rsidRPr="00032F4D">
              <w:rPr>
                <w:sz w:val="20"/>
                <w:szCs w:val="20"/>
              </w:rPr>
              <w:t>Para cada una de estas diferentes líneas de trabajo tendremos que seguir una metodología diferente.</w:t>
            </w:r>
          </w:p>
          <w:p w:rsidR="009436E3" w:rsidRPr="00032F4D" w:rsidRDefault="009436E3" w:rsidP="00032F4D">
            <w:pPr>
              <w:pStyle w:val="ListParagraph"/>
              <w:spacing w:before="0" w:after="0"/>
              <w:ind w:firstLine="0"/>
              <w:rPr>
                <w:sz w:val="20"/>
                <w:szCs w:val="20"/>
              </w:rPr>
            </w:pPr>
          </w:p>
          <w:p w:rsidR="009436E3" w:rsidRPr="00032F4D" w:rsidRDefault="009436E3" w:rsidP="00032F4D">
            <w:pPr>
              <w:pStyle w:val="ListParagraph"/>
              <w:spacing w:before="0" w:after="0"/>
              <w:ind w:firstLine="0"/>
              <w:rPr>
                <w:sz w:val="20"/>
                <w:szCs w:val="20"/>
              </w:rPr>
            </w:pPr>
            <w:r w:rsidRPr="00032F4D">
              <w:rPr>
                <w:sz w:val="20"/>
                <w:szCs w:val="20"/>
              </w:rPr>
              <w:t>Los nuevos conocimientos gramaticales, una vez observados por los alumnos en los textos con la ayuda del profesor, serán expuestos de forma sistemática y organizada. Para los aspectos morfosintácticos partiremos de los conocimientos que los alumnos tienen del curso pasado y del estudio del castellano, y desde ahí presentaremos los nuevos contenidos en latín, procurando así establecer paralelismos y destacar diferencias entre el griego antiguo, el castellano y el latín.</w:t>
            </w:r>
          </w:p>
          <w:p w:rsidR="009436E3" w:rsidRPr="00032F4D" w:rsidRDefault="009436E3" w:rsidP="00032F4D">
            <w:pPr>
              <w:pStyle w:val="ListParagraph"/>
              <w:spacing w:before="0" w:after="0"/>
              <w:ind w:firstLine="0"/>
              <w:rPr>
                <w:sz w:val="20"/>
                <w:szCs w:val="20"/>
              </w:rPr>
            </w:pPr>
          </w:p>
          <w:p w:rsidR="009436E3" w:rsidRPr="00032F4D" w:rsidRDefault="009436E3" w:rsidP="00032F4D">
            <w:pPr>
              <w:pStyle w:val="ListParagraph"/>
              <w:spacing w:before="0" w:after="0"/>
              <w:ind w:firstLine="0"/>
              <w:rPr>
                <w:sz w:val="20"/>
                <w:szCs w:val="20"/>
              </w:rPr>
            </w:pPr>
            <w:r w:rsidRPr="00032F4D">
              <w:rPr>
                <w:sz w:val="20"/>
                <w:szCs w:val="20"/>
              </w:rPr>
              <w:t>Al mismo tiempo, en clase, se irá focalizando la atención de los alumnos en el significado de los términos latinos y en sus derivados castellanos, para así ampliar el vocabulario castellano de los alumnos y mejorar su capacidad de comunicación.</w:t>
            </w:r>
          </w:p>
          <w:p w:rsidR="009436E3" w:rsidRPr="00032F4D" w:rsidRDefault="009436E3" w:rsidP="00032F4D">
            <w:pPr>
              <w:pStyle w:val="ListParagraph"/>
              <w:spacing w:before="0" w:after="0"/>
              <w:ind w:firstLine="0"/>
              <w:rPr>
                <w:sz w:val="20"/>
                <w:szCs w:val="20"/>
              </w:rPr>
            </w:pPr>
          </w:p>
          <w:p w:rsidR="009436E3" w:rsidRPr="00032F4D" w:rsidRDefault="009436E3" w:rsidP="00032F4D">
            <w:pPr>
              <w:pStyle w:val="ListParagraph"/>
              <w:spacing w:before="0" w:after="0"/>
              <w:ind w:firstLine="0"/>
              <w:rPr>
                <w:sz w:val="20"/>
                <w:szCs w:val="20"/>
              </w:rPr>
            </w:pPr>
            <w:r w:rsidRPr="00032F4D">
              <w:rPr>
                <w:sz w:val="20"/>
                <w:szCs w:val="20"/>
              </w:rPr>
              <w:t>Los temas de literatura los entregará el profesor fotocopiados a los alumnos y hará una exposición de los mismos ordenada y esquemática en clase.</w:t>
            </w:r>
          </w:p>
          <w:p w:rsidR="009436E3" w:rsidRPr="00032F4D" w:rsidRDefault="009436E3" w:rsidP="00032F4D">
            <w:pPr>
              <w:pStyle w:val="ListParagraph"/>
              <w:spacing w:before="0" w:after="0"/>
              <w:ind w:firstLine="0"/>
              <w:rPr>
                <w:sz w:val="20"/>
                <w:szCs w:val="20"/>
              </w:rPr>
            </w:pPr>
          </w:p>
          <w:p w:rsidR="009436E3" w:rsidRPr="00032F4D" w:rsidRDefault="009436E3" w:rsidP="00032F4D">
            <w:pPr>
              <w:pStyle w:val="ListParagraph"/>
              <w:spacing w:before="0" w:after="0"/>
              <w:ind w:firstLine="0"/>
              <w:rPr>
                <w:sz w:val="20"/>
                <w:szCs w:val="20"/>
              </w:rPr>
            </w:pPr>
            <w:r w:rsidRPr="00032F4D">
              <w:rPr>
                <w:sz w:val="20"/>
                <w:szCs w:val="20"/>
              </w:rPr>
              <w:t xml:space="preserve">La lectura obligatoria de las diferentes obras literarias traducidas está relacionada con el estudio de los temas de literatura que en ese trimestre se tocan, redundará por lo tanto en el conocimiento directo y práctico que los alumnos adquieran sobre los géneros literarios latinos hasta época clásica. </w:t>
            </w:r>
          </w:p>
        </w:tc>
      </w:tr>
      <w:tr w:rsidR="009436E3" w:rsidRPr="00032F4D" w:rsidTr="00032F4D">
        <w:trPr>
          <w:trHeight w:val="54"/>
        </w:trPr>
        <w:tc>
          <w:tcPr>
            <w:tcW w:w="1942" w:type="dxa"/>
            <w:tcBorders>
              <w:top w:val="double" w:sz="4" w:space="0" w:color="auto"/>
            </w:tcBorders>
            <w:vAlign w:val="center"/>
          </w:tcPr>
          <w:p w:rsidR="009436E3" w:rsidRPr="00032F4D" w:rsidRDefault="009436E3" w:rsidP="00032F4D">
            <w:pPr>
              <w:spacing w:before="0" w:after="0"/>
              <w:ind w:firstLine="0"/>
              <w:jc w:val="center"/>
            </w:pPr>
            <w:r w:rsidRPr="00032F4D">
              <w:t>Contacto</w:t>
            </w:r>
          </w:p>
        </w:tc>
        <w:tc>
          <w:tcPr>
            <w:tcW w:w="6552" w:type="dxa"/>
            <w:tcBorders>
              <w:top w:val="double" w:sz="4" w:space="0" w:color="auto"/>
            </w:tcBorders>
          </w:tcPr>
          <w:p w:rsidR="009436E3" w:rsidRPr="00032F4D" w:rsidRDefault="009436E3" w:rsidP="00032F4D">
            <w:pPr>
              <w:pStyle w:val="ListParagraph"/>
              <w:spacing w:before="0" w:after="0"/>
              <w:ind w:firstLine="0"/>
              <w:rPr>
                <w:sz w:val="20"/>
                <w:szCs w:val="20"/>
              </w:rPr>
            </w:pPr>
            <w:r w:rsidRPr="00032F4D">
              <w:rPr>
                <w:sz w:val="20"/>
                <w:szCs w:val="20"/>
              </w:rPr>
              <w:t xml:space="preserve">El correo interno servirá para que: </w:t>
            </w:r>
          </w:p>
          <w:p w:rsidR="009436E3" w:rsidRPr="00032F4D" w:rsidRDefault="009436E3" w:rsidP="00032F4D">
            <w:pPr>
              <w:pStyle w:val="ListParagraph"/>
              <w:numPr>
                <w:ilvl w:val="0"/>
                <w:numId w:val="3"/>
              </w:numPr>
              <w:spacing w:before="0" w:after="0"/>
              <w:rPr>
                <w:sz w:val="20"/>
                <w:szCs w:val="20"/>
              </w:rPr>
            </w:pPr>
            <w:r w:rsidRPr="00032F4D">
              <w:rPr>
                <w:sz w:val="20"/>
                <w:szCs w:val="20"/>
              </w:rPr>
              <w:t>el alumn@ plantee dudas o solicite información pertinente,</w:t>
            </w:r>
          </w:p>
          <w:p w:rsidR="009436E3" w:rsidRPr="00032F4D" w:rsidRDefault="009436E3" w:rsidP="00032F4D">
            <w:pPr>
              <w:pStyle w:val="ListParagraph"/>
              <w:numPr>
                <w:ilvl w:val="0"/>
                <w:numId w:val="3"/>
              </w:numPr>
              <w:spacing w:before="0" w:after="0"/>
              <w:rPr>
                <w:sz w:val="20"/>
                <w:szCs w:val="20"/>
              </w:rPr>
            </w:pPr>
            <w:r w:rsidRPr="00032F4D">
              <w:rPr>
                <w:sz w:val="20"/>
                <w:szCs w:val="20"/>
              </w:rPr>
              <w:t>el profesor haga comunicaciones masivas.</w:t>
            </w:r>
          </w:p>
          <w:p w:rsidR="009436E3" w:rsidRPr="00032F4D" w:rsidRDefault="009436E3" w:rsidP="00032F4D">
            <w:pPr>
              <w:pStyle w:val="ListParagraph"/>
              <w:spacing w:before="0" w:after="0"/>
              <w:ind w:firstLine="0"/>
              <w:rPr>
                <w:sz w:val="20"/>
                <w:szCs w:val="20"/>
              </w:rPr>
            </w:pPr>
          </w:p>
          <w:p w:rsidR="009436E3" w:rsidRPr="00032F4D" w:rsidRDefault="009436E3" w:rsidP="00032F4D">
            <w:pPr>
              <w:pStyle w:val="ListParagraph"/>
              <w:spacing w:before="0" w:after="0"/>
              <w:ind w:firstLine="0"/>
              <w:rPr>
                <w:sz w:val="20"/>
                <w:szCs w:val="20"/>
              </w:rPr>
            </w:pPr>
          </w:p>
        </w:tc>
      </w:tr>
    </w:tbl>
    <w:p w:rsidR="009436E3" w:rsidRDefault="009436E3"/>
    <w:p w:rsidR="009436E3" w:rsidRDefault="009436E3"/>
    <w:p w:rsidR="009436E3" w:rsidRDefault="009436E3"/>
    <w:p w:rsidR="009436E3" w:rsidRDefault="009436E3" w:rsidP="00A85793">
      <w:pPr>
        <w:ind w:firstLine="0"/>
      </w:pPr>
    </w:p>
    <w:p w:rsidR="009436E3" w:rsidRDefault="009436E3"/>
    <w:sectPr w:rsidR="009436E3" w:rsidSect="00B9135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74A"/>
    <w:multiLevelType w:val="hybridMultilevel"/>
    <w:tmpl w:val="B09E4518"/>
    <w:lvl w:ilvl="0" w:tplc="D43A2C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F163B45"/>
    <w:multiLevelType w:val="hybridMultilevel"/>
    <w:tmpl w:val="240E94E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449C5DBB"/>
    <w:multiLevelType w:val="hybridMultilevel"/>
    <w:tmpl w:val="55B0DA8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4390"/>
    <w:rsid w:val="00000DDB"/>
    <w:rsid w:val="000015EF"/>
    <w:rsid w:val="00032F4D"/>
    <w:rsid w:val="00034EA0"/>
    <w:rsid w:val="000D01F1"/>
    <w:rsid w:val="00104489"/>
    <w:rsid w:val="00280986"/>
    <w:rsid w:val="002A7235"/>
    <w:rsid w:val="002C63E6"/>
    <w:rsid w:val="002D2F45"/>
    <w:rsid w:val="00302ADF"/>
    <w:rsid w:val="00304C64"/>
    <w:rsid w:val="00325DFE"/>
    <w:rsid w:val="00357A4A"/>
    <w:rsid w:val="00360B4C"/>
    <w:rsid w:val="004111DC"/>
    <w:rsid w:val="00411AE5"/>
    <w:rsid w:val="00447B9B"/>
    <w:rsid w:val="004D50FD"/>
    <w:rsid w:val="00642650"/>
    <w:rsid w:val="00661A4D"/>
    <w:rsid w:val="00661A65"/>
    <w:rsid w:val="006648F9"/>
    <w:rsid w:val="006A0436"/>
    <w:rsid w:val="006A4ED0"/>
    <w:rsid w:val="00705ABA"/>
    <w:rsid w:val="007B4100"/>
    <w:rsid w:val="007F2069"/>
    <w:rsid w:val="007F3BAD"/>
    <w:rsid w:val="00814660"/>
    <w:rsid w:val="008432CA"/>
    <w:rsid w:val="00863BDF"/>
    <w:rsid w:val="008871E8"/>
    <w:rsid w:val="008F031C"/>
    <w:rsid w:val="0093295B"/>
    <w:rsid w:val="009436E3"/>
    <w:rsid w:val="009E2BEC"/>
    <w:rsid w:val="00A5566E"/>
    <w:rsid w:val="00A64D34"/>
    <w:rsid w:val="00A85793"/>
    <w:rsid w:val="00A8610C"/>
    <w:rsid w:val="00AE4222"/>
    <w:rsid w:val="00B334BE"/>
    <w:rsid w:val="00B745C7"/>
    <w:rsid w:val="00B9135E"/>
    <w:rsid w:val="00B9204F"/>
    <w:rsid w:val="00BD5F7B"/>
    <w:rsid w:val="00BE5F2C"/>
    <w:rsid w:val="00CD0651"/>
    <w:rsid w:val="00CE4390"/>
    <w:rsid w:val="00D20840"/>
    <w:rsid w:val="00D47DFD"/>
    <w:rsid w:val="00D90F47"/>
    <w:rsid w:val="00F9026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47"/>
    <w:pPr>
      <w:spacing w:before="100" w:beforeAutospacing="1" w:after="100" w:afterAutospacing="1"/>
      <w:ind w:firstLine="709"/>
      <w:jc w:val="both"/>
    </w:pPr>
    <w:rPr>
      <w:lang w:val="es-ES_tradnl" w:eastAsia="en-US"/>
    </w:rPr>
  </w:style>
  <w:style w:type="paragraph" w:styleId="Heading2">
    <w:name w:val="heading 2"/>
    <w:basedOn w:val="Normal"/>
    <w:link w:val="Heading2Char"/>
    <w:uiPriority w:val="99"/>
    <w:qFormat/>
    <w:rsid w:val="00D90F47"/>
    <w:pPr>
      <w:outlineLvl w:val="1"/>
    </w:pPr>
    <w:rPr>
      <w:rFonts w:ascii="Times New Roman" w:eastAsia="Times New Roman" w:hAnsi="Times New Roman"/>
      <w:b/>
      <w:bCs/>
      <w:sz w:val="36"/>
      <w:szCs w:val="36"/>
      <w:lang w:val="es-ES" w:eastAsia="es-ES"/>
    </w:rPr>
  </w:style>
  <w:style w:type="paragraph" w:styleId="Heading3">
    <w:name w:val="heading 3"/>
    <w:basedOn w:val="Normal"/>
    <w:next w:val="Normal"/>
    <w:link w:val="Heading3Char"/>
    <w:uiPriority w:val="99"/>
    <w:qFormat/>
    <w:rsid w:val="00D90F4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D90F4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90F47"/>
    <w:rPr>
      <w:rFonts w:ascii="Times New Roman" w:hAnsi="Times New Roman" w:cs="Times New Roman"/>
      <w:b/>
      <w:bCs/>
      <w:sz w:val="36"/>
      <w:szCs w:val="36"/>
      <w:lang w:eastAsia="es-ES"/>
    </w:rPr>
  </w:style>
  <w:style w:type="character" w:customStyle="1" w:styleId="Heading3Char">
    <w:name w:val="Heading 3 Char"/>
    <w:basedOn w:val="DefaultParagraphFont"/>
    <w:link w:val="Heading3"/>
    <w:uiPriority w:val="99"/>
    <w:locked/>
    <w:rsid w:val="00D90F47"/>
    <w:rPr>
      <w:rFonts w:ascii="Cambria" w:hAnsi="Cambria" w:cs="Times New Roman"/>
      <w:b/>
      <w:bCs/>
      <w:color w:val="4F81BD"/>
      <w:lang w:val="es-ES_tradnl"/>
    </w:rPr>
  </w:style>
  <w:style w:type="character" w:customStyle="1" w:styleId="Heading4Char">
    <w:name w:val="Heading 4 Char"/>
    <w:basedOn w:val="DefaultParagraphFont"/>
    <w:link w:val="Heading4"/>
    <w:uiPriority w:val="99"/>
    <w:locked/>
    <w:rsid w:val="00D90F47"/>
    <w:rPr>
      <w:rFonts w:ascii="Cambria" w:hAnsi="Cambria" w:cs="Times New Roman"/>
      <w:b/>
      <w:bCs/>
      <w:i/>
      <w:iCs/>
      <w:color w:val="4F81BD"/>
      <w:lang w:val="es-ES_tradnl"/>
    </w:rPr>
  </w:style>
  <w:style w:type="paragraph" w:styleId="Title">
    <w:name w:val="Title"/>
    <w:basedOn w:val="Normal"/>
    <w:next w:val="Normal"/>
    <w:link w:val="TitleChar"/>
    <w:uiPriority w:val="99"/>
    <w:qFormat/>
    <w:rsid w:val="00D90F47"/>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D90F47"/>
    <w:rPr>
      <w:rFonts w:ascii="Cambria" w:hAnsi="Cambria" w:cs="Times New Roman"/>
      <w:color w:val="17365D"/>
      <w:spacing w:val="5"/>
      <w:kern w:val="28"/>
      <w:sz w:val="52"/>
      <w:szCs w:val="52"/>
      <w:lang w:val="es-ES_tradnl"/>
    </w:rPr>
  </w:style>
  <w:style w:type="character" w:styleId="Strong">
    <w:name w:val="Strong"/>
    <w:basedOn w:val="DefaultParagraphFont"/>
    <w:uiPriority w:val="99"/>
    <w:qFormat/>
    <w:rsid w:val="00D90F47"/>
    <w:rPr>
      <w:rFonts w:cs="Times New Roman"/>
      <w:b/>
      <w:bCs/>
    </w:rPr>
  </w:style>
  <w:style w:type="paragraph" w:styleId="NoSpacing">
    <w:name w:val="No Spacing"/>
    <w:link w:val="NoSpacingChar"/>
    <w:uiPriority w:val="99"/>
    <w:qFormat/>
    <w:rsid w:val="00D90F47"/>
    <w:pPr>
      <w:spacing w:before="100" w:beforeAutospacing="1" w:afterAutospacing="1"/>
      <w:ind w:firstLine="709"/>
      <w:jc w:val="both"/>
    </w:pPr>
    <w:rPr>
      <w:lang w:eastAsia="en-US"/>
    </w:rPr>
  </w:style>
  <w:style w:type="character" w:customStyle="1" w:styleId="NoSpacingChar">
    <w:name w:val="No Spacing Char"/>
    <w:basedOn w:val="DefaultParagraphFont"/>
    <w:link w:val="NoSpacing"/>
    <w:uiPriority w:val="99"/>
    <w:locked/>
    <w:rsid w:val="00D90F47"/>
    <w:rPr>
      <w:rFonts w:cs="Times New Roman"/>
      <w:sz w:val="22"/>
      <w:szCs w:val="22"/>
      <w:lang w:val="es-ES" w:eastAsia="en-US" w:bidi="ar-SA"/>
    </w:rPr>
  </w:style>
  <w:style w:type="paragraph" w:styleId="ListParagraph">
    <w:name w:val="List Paragraph"/>
    <w:basedOn w:val="Normal"/>
    <w:uiPriority w:val="99"/>
    <w:qFormat/>
    <w:rsid w:val="00D90F47"/>
    <w:pPr>
      <w:ind w:left="720"/>
      <w:contextualSpacing/>
    </w:pPr>
  </w:style>
  <w:style w:type="character" w:styleId="IntenseEmphasis">
    <w:name w:val="Intense Emphasis"/>
    <w:basedOn w:val="DefaultParagraphFont"/>
    <w:uiPriority w:val="99"/>
    <w:qFormat/>
    <w:rsid w:val="00D90F47"/>
    <w:rPr>
      <w:rFonts w:cs="Times New Roman"/>
      <w:b/>
      <w:bCs/>
      <w:i/>
      <w:iCs/>
      <w:color w:val="4F81BD"/>
    </w:rPr>
  </w:style>
  <w:style w:type="table" w:styleId="TableGrid">
    <w:name w:val="Table Grid"/>
    <w:basedOn w:val="TableNormal"/>
    <w:uiPriority w:val="99"/>
    <w:rsid w:val="00CE43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B4100"/>
    <w:pPr>
      <w:ind w:firstLine="0"/>
      <w:jc w:val="left"/>
    </w:pPr>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022629767">
      <w:marLeft w:val="0"/>
      <w:marRight w:val="0"/>
      <w:marTop w:val="0"/>
      <w:marBottom w:val="0"/>
      <w:divBdr>
        <w:top w:val="none" w:sz="0" w:space="0" w:color="auto"/>
        <w:left w:val="none" w:sz="0" w:space="0" w:color="auto"/>
        <w:bottom w:val="none" w:sz="0" w:space="0" w:color="auto"/>
        <w:right w:val="none" w:sz="0" w:space="0" w:color="auto"/>
      </w:divBdr>
    </w:div>
    <w:div w:id="1022629768">
      <w:marLeft w:val="0"/>
      <w:marRight w:val="0"/>
      <w:marTop w:val="0"/>
      <w:marBottom w:val="0"/>
      <w:divBdr>
        <w:top w:val="none" w:sz="0" w:space="0" w:color="auto"/>
        <w:left w:val="none" w:sz="0" w:space="0" w:color="auto"/>
        <w:bottom w:val="none" w:sz="0" w:space="0" w:color="auto"/>
        <w:right w:val="none" w:sz="0" w:space="0" w:color="auto"/>
      </w:divBdr>
    </w:div>
    <w:div w:id="1022629769">
      <w:marLeft w:val="0"/>
      <w:marRight w:val="0"/>
      <w:marTop w:val="0"/>
      <w:marBottom w:val="0"/>
      <w:divBdr>
        <w:top w:val="none" w:sz="0" w:space="0" w:color="auto"/>
        <w:left w:val="none" w:sz="0" w:space="0" w:color="auto"/>
        <w:bottom w:val="none" w:sz="0" w:space="0" w:color="auto"/>
        <w:right w:val="none" w:sz="0" w:space="0" w:color="auto"/>
      </w:divBdr>
    </w:div>
    <w:div w:id="1022629770">
      <w:marLeft w:val="0"/>
      <w:marRight w:val="0"/>
      <w:marTop w:val="0"/>
      <w:marBottom w:val="0"/>
      <w:divBdr>
        <w:top w:val="none" w:sz="0" w:space="0" w:color="auto"/>
        <w:left w:val="none" w:sz="0" w:space="0" w:color="auto"/>
        <w:bottom w:val="none" w:sz="0" w:space="0" w:color="auto"/>
        <w:right w:val="none" w:sz="0" w:space="0" w:color="auto"/>
      </w:divBdr>
    </w:div>
    <w:div w:id="1022629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1155</Words>
  <Characters>6355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2017-05-23T14:33:00Z</dcterms:created>
  <dcterms:modified xsi:type="dcterms:W3CDTF">2017-05-29T12:10:00Z</dcterms:modified>
</cp:coreProperties>
</file>