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C1" w:rsidRPr="00E525C1" w:rsidRDefault="00E525C1" w:rsidP="00E5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s-ES"/>
        </w:rPr>
        <w:t xml:space="preserve">QUIEN  ES  </w:t>
      </w:r>
      <w:proofErr w:type="gramStart"/>
      <w:r w:rsidRPr="00E525C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s-ES"/>
        </w:rPr>
        <w:t>PICASSO ??</w:t>
      </w:r>
      <w:proofErr w:type="gramEnd"/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Un pintor español, que figura entre  los pintores más conocidos del s. XX. Sus cuadros están repartidos por todos los grandes museos  del  mundo como el </w:t>
      </w:r>
      <w:proofErr w:type="spellStart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Musée</w:t>
      </w:r>
      <w:proofErr w:type="spellEnd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Beaubourg</w:t>
      </w:r>
      <w:proofErr w:type="spellEnd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Paris y el </w:t>
      </w:r>
      <w:proofErr w:type="spellStart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MoMA</w:t>
      </w:r>
      <w:proofErr w:type="spellEnd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Nueva </w:t>
      </w:r>
      <w:proofErr w:type="gramStart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York .</w:t>
      </w:r>
      <w:proofErr w:type="gramEnd"/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Sus obras pueden a veces parecer raras porque sus formas y sus colores nos  asombran. Algunos incluso dudan de su talento y encuentran su pintura extraña...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es-ES"/>
        </w:rPr>
        <w:t>Su infancia</w:t>
      </w:r>
      <w:r w:rsidRPr="00E525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Pablo Picasso se llamaba Pablo Ruiz Blasco. Nació en Málaga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 ciudad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Andalucía, sur de España ) en 1881 . Desde muy pequeño, a Pablo le encanta dibujar.  Esta  pasión  le viene sin duda de su padre, que era profesor de dibujo. Así, pinta su primer cuadro cuando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cuando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sólo tiene 8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años !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a los 15 años ya tiene su propio taller.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Poco después, consigue entrar en la 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Escuela de Bellas Artes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Barcelona. Desea estudiar las técnicas pictóricas... pero muy pronto, esta forma de enseñar no le gusta: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quiere ser un artista moderno e inventar una nueva manera de pintar.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 perfeccionarse, pinta mucho, y se inspira de todo lo que ve en sus 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viajes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Paris y por  España, cuando todavía no es conocido. No consigue vender sus cuadros y vive con muy poco dinero. Descubre así la vida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bohemia de Paris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una manera de vivir sin reglas, al margen de la sociedad.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El “período  azul”</w:t>
      </w:r>
      <w:r w:rsidRPr="00E525C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E525C1" w:rsidRDefault="00E525C1" w:rsidP="00E525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Entre 1901 y 1903,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Pablo Picasso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va a caer en una profunda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melancolía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Una de sus dos 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hermanas ,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Conchita, ha muerto unos años antes, y  uno de sus amigos acaba de  suicidarse. Sigue sin ganar dinero. Ve la vida de manera pesimista y oscura. Frecuenta a mendigos, huérfanos, enfermos... Comparte su depresión con otros, en las calles, en los hospitales...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C27BCEC" wp14:editId="0B8761B6">
            <wp:extent cx="2869779" cy="2292350"/>
            <wp:effectExtent l="0" t="0" r="6985" b="0"/>
            <wp:docPr id="2" name="Imagen 2" descr="picasso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assobl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79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C1" w:rsidRPr="00E525C1" w:rsidRDefault="00E525C1" w:rsidP="00E525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Picasso decide mostrar la dificultad de vivir para esos seres desesperados. Y para expresar mejor este sentimiento, elige utilizar exclusivamente el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color azul.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Ya sabéis que también en inglés blue es sinónimo de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tristeza. 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dice que el azul es un "color frío" en pintura. Y para pintar únicamente en azul, usa varias tonalidades: azul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indigo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azul cielo, azul marino o azul ultramar.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 en esta época cuando toma el apellido de su madre para firmar sus obras: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Picasso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El</w:t>
      </w:r>
      <w:r w:rsidRPr="00E525C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es-ES"/>
        </w:rPr>
        <w:t xml:space="preserve"> </w:t>
      </w:r>
      <w:proofErr w:type="gramStart"/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“ período</w:t>
      </w:r>
      <w:proofErr w:type="gramEnd"/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 xml:space="preserve"> rosa</w:t>
      </w:r>
      <w:r w:rsidRPr="00E525C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”</w:t>
      </w:r>
    </w:p>
    <w:p w:rsidR="00E525C1" w:rsidRPr="00E525C1" w:rsidRDefault="00E525C1" w:rsidP="00E525C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Picasso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instala en Paris en 1904, en un taller del barrio de 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Montmartre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le </w:t>
      </w:r>
      <w:proofErr w:type="spellStart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Bateau-Lavoir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en el que muchos artistas tienen por costumbre encontrarse. Se accede por un puentecillo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 de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ahí su nombre). Allí hay un ambiente muy particular, como de pueblo pequeño. 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5071"/>
      </w:tblGrid>
      <w:tr w:rsidR="00E525C1" w:rsidRPr="00E525C1" w:rsidTr="00E52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5C1" w:rsidRPr="00E525C1" w:rsidRDefault="00E525C1" w:rsidP="00E5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71132F2" wp14:editId="09DC2BF5">
                  <wp:extent cx="2501900" cy="3657600"/>
                  <wp:effectExtent l="0" t="0" r="0" b="0"/>
                  <wp:docPr id="3" name="Imagen 3" descr="picassoro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assoro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25C1" w:rsidRPr="00E525C1" w:rsidRDefault="00E525C1" w:rsidP="00E5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E8F18C3" wp14:editId="32B5EAF9">
                  <wp:extent cx="3587750" cy="3613150"/>
                  <wp:effectExtent l="0" t="0" r="0" b="6350"/>
                  <wp:docPr id="4" name="Imagen 4" descr="picassoros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assoros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361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5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</w:tbl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Pablo Picasso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conoce al poeta  Guillaume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Apollinaire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al  pintor  Henri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Matisse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y muchas otras  personalidades.  Pasa mucho tiempo entre los saltimbanquis, acróbatas, clowns... Se siente bien en </w:t>
      </w:r>
      <w:proofErr w:type="spellStart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Montmartre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Sigue sin tener dinero, pero se siente más optimista. El  cambio de sentimiento, le hace cambiar de color: elige entonces utilizar preferentemente el rosa. Las líneas que dibuja son más suaves y más finas, las tonalidades más pálidas y ligeras.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Por fin, al final de su “período rosa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 ,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Pablo Picasso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consigue vender sus telas. El público  comienza a interesarse por sus obras... y los marchantes  de arte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también !!!</w:t>
      </w:r>
      <w:proofErr w:type="gramEnd"/>
    </w:p>
    <w:p w:rsidR="00E525C1" w:rsidRPr="00E525C1" w:rsidRDefault="00E525C1" w:rsidP="00E525C1">
      <w:pPr>
        <w:spacing w:before="100" w:beforeAutospacing="1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El</w:t>
      </w:r>
      <w:r w:rsidRPr="00E525C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 xml:space="preserve">período  </w:t>
      </w:r>
      <w:proofErr w:type="gramStart"/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“ cubista</w:t>
      </w:r>
      <w:proofErr w:type="gramEnd"/>
      <w:r w:rsidRPr="00E525C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”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Pero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Pablo Picasso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 quiere quedarse ahí. Copiar la realidad no le interesa: quiere crear,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inventar !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Hace muchas pruebas para llegar a algo nuevo, hasta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,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fin, un día, en un museo de Paris, descubre unas máscaras africanas. Es como un shock: su intensidad de expresión y la sencillez de sus formas geométricas le dan mucho que pensar...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8042F26" wp14:editId="23916C5E">
            <wp:extent cx="4343400" cy="2882900"/>
            <wp:effectExtent l="0" t="0" r="0" b="0"/>
            <wp:docPr id="5" name="Imagen 5" descr="demoisellesavi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moisellesavign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 que descubre en ese lenguaje primitivo, combinado con sus investigaciones personales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 y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influencia de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Cézanne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creo yo ), da origen a un estilo totalmente nuevo: 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el cubismo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Pr="00E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Las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E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Señoritas de </w:t>
      </w:r>
      <w:proofErr w:type="spellStart"/>
      <w:r w:rsidRPr="00E52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Aviñon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pintado en 1907,  es  el primer cuadro cubista de Picasso. Por un malentendido, realmente no eran de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Aviñon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sino de la calle </w:t>
      </w:r>
      <w:proofErr w:type="spell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Avignó</w:t>
      </w:r>
      <w:proofErr w:type="spell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Barcelona, donde trabajaban en un local de señoritas.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nuevo período  de la pintura comienza: durante  10 años,  va  a ser  uno de los maestros del  </w:t>
      </w:r>
      <w:proofErr w:type="gramStart"/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cubismo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.</w:t>
      </w:r>
      <w:proofErr w:type="gramEnd"/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es-ES"/>
        </w:rPr>
        <w:t>El Guernica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1937 es un  año importante para Pablo Picasso.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Tu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 sabes seguramente que una guerra sangrienta estalla en 1936 en España tras un golpe de estado. Picasso decide denunciar la injusticia de la guerra  y  pinta numerosas escenas de guerra. La más famosa de esas obras es el  </w:t>
      </w:r>
      <w:r w:rsidRPr="00E52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Guernica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que se guarda en el Museo Reina Sofía de Madrid.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E525C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4EF04C5" wp14:editId="0096B5D0">
            <wp:extent cx="5626100" cy="2552700"/>
            <wp:effectExtent l="0" t="0" r="0" b="0"/>
            <wp:docPr id="7" name="Imagen 7" descr="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ern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cuadro monumental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tan grande que no podrías ponerlo en tu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casa !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Guernica es el  nombre  de un pueblecito español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 vasco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  bombardeado durante la guerra de España por aviones nazis que ayudaban al general Franco. Se lo encargó la República Española, y Picasso no dejó que volviera a España hasta que volvió la democracia.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es-ES"/>
        </w:rPr>
        <w:br/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los 60 años, </w:t>
      </w:r>
      <w:r w:rsidRPr="00E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Pablo Picasso</w:t>
      </w: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vuelve a cambiar de estilo. Decide instalar su atelier cerca de Niza, en la Costa Azul. Allí permanecerá hasta el fin de su vida.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Aprende la técnica de la cerámica, y realiza miles, que decora con sus  dibujos.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Murió a los 92 años, el  8 de abril de 1973, dejando a sus  4 </w:t>
      </w:r>
      <w:proofErr w:type="gramStart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hijos :</w:t>
      </w:r>
      <w:proofErr w:type="gramEnd"/>
      <w:r w:rsidRPr="00E525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Paulo, Maya, Claude y Paloma una colección considerable.</w:t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525C1" w:rsidRPr="00E525C1" w:rsidRDefault="00E525C1" w:rsidP="00E525C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5C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Start w:id="0" w:name="_GoBack"/>
      <w:bookmarkEnd w:id="0"/>
    </w:p>
    <w:p w:rsidR="00BD2A44" w:rsidRDefault="00BD2A44" w:rsidP="00E525C1">
      <w:pPr>
        <w:jc w:val="both"/>
      </w:pPr>
    </w:p>
    <w:sectPr w:rsidR="00BD2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1"/>
    <w:rsid w:val="00BD2A44"/>
    <w:rsid w:val="00E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Tejeiro</dc:creator>
  <cp:lastModifiedBy>Javi Tejeiro</cp:lastModifiedBy>
  <cp:revision>1</cp:revision>
  <dcterms:created xsi:type="dcterms:W3CDTF">2018-04-23T20:15:00Z</dcterms:created>
  <dcterms:modified xsi:type="dcterms:W3CDTF">2018-04-23T20:20:00Z</dcterms:modified>
</cp:coreProperties>
</file>