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98" w:rsidRDefault="006722F8" w:rsidP="00D00987">
      <w:pPr>
        <w:jc w:val="both"/>
        <w:rPr>
          <w:rFonts w:ascii="Calibri" w:hAnsi="Calibri" w:cs="Arial"/>
          <w:b/>
          <w:bCs/>
          <w:kern w:val="0"/>
          <w:sz w:val="28"/>
          <w:szCs w:val="28"/>
          <w:lang w:val="es-ES_tradnl" w:eastAsia="es-ES" w:bidi="ar-SA"/>
        </w:rPr>
      </w:pPr>
      <w:bookmarkStart w:id="0" w:name="_GoBack"/>
      <w:bookmarkEnd w:id="0"/>
      <w:r>
        <w:rPr>
          <w:rFonts w:ascii="Calibri" w:hAnsi="Calibri" w:cs="Arial"/>
          <w:b/>
          <w:bCs/>
          <w:kern w:val="0"/>
          <w:sz w:val="28"/>
          <w:szCs w:val="28"/>
          <w:lang w:val="es-ES_tradnl" w:eastAsia="es-ES" w:bidi="ar-SA"/>
        </w:rPr>
        <w:t>ACTIVIDAD 2</w:t>
      </w:r>
      <w:r w:rsidR="00865324">
        <w:rPr>
          <w:rFonts w:ascii="Calibri" w:hAnsi="Calibri" w:cs="Arial"/>
          <w:b/>
          <w:bCs/>
          <w:kern w:val="0"/>
          <w:sz w:val="28"/>
          <w:szCs w:val="28"/>
          <w:lang w:val="es-ES_tradnl" w:eastAsia="es-ES" w:bidi="ar-SA"/>
        </w:rPr>
        <w:t xml:space="preserve">. </w:t>
      </w:r>
    </w:p>
    <w:p w:rsidR="00B90198" w:rsidRDefault="00B90198" w:rsidP="00D00987">
      <w:pPr>
        <w:jc w:val="both"/>
        <w:rPr>
          <w:rFonts w:ascii="Calibri" w:hAnsi="Calibri" w:cs="Arial"/>
          <w:b/>
          <w:bCs/>
          <w:kern w:val="0"/>
          <w:sz w:val="28"/>
          <w:szCs w:val="28"/>
          <w:lang w:val="es-ES_tradnl" w:eastAsia="es-ES" w:bidi="ar-SA"/>
        </w:rPr>
      </w:pPr>
    </w:p>
    <w:p w:rsidR="00FD46C8" w:rsidRDefault="00FD46C8" w:rsidP="00D00987">
      <w:pPr>
        <w:jc w:val="both"/>
      </w:pPr>
    </w:p>
    <w:p w:rsidR="00FD46C8" w:rsidRDefault="00FD46C8" w:rsidP="00D0098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723"/>
        <w:gridCol w:w="978"/>
        <w:gridCol w:w="723"/>
        <w:gridCol w:w="850"/>
        <w:gridCol w:w="851"/>
        <w:gridCol w:w="850"/>
        <w:gridCol w:w="855"/>
      </w:tblGrid>
      <w:tr w:rsidR="003F7601" w:rsidTr="00963930">
        <w:trPr>
          <w:gridAfter w:val="6"/>
          <w:wAfter w:w="5107" w:type="dxa"/>
          <w:trHeight w:val="883"/>
        </w:trPr>
        <w:tc>
          <w:tcPr>
            <w:tcW w:w="5778" w:type="dxa"/>
            <w:vMerge w:val="restart"/>
            <w:shd w:val="clear" w:color="auto" w:fill="C2D69B"/>
          </w:tcPr>
          <w:p w:rsidR="003F7601" w:rsidRPr="008B6829" w:rsidRDefault="003F7601" w:rsidP="00D00987">
            <w:pPr>
              <w:widowControl/>
              <w:suppressAutoHyphens w:val="0"/>
              <w:spacing w:before="51" w:after="120"/>
              <w:jc w:val="both"/>
              <w:rPr>
                <w:rFonts w:eastAsia="Times New Roman" w:cs="Times New Roman"/>
                <w:b/>
                <w:kern w:val="0"/>
                <w:lang w:eastAsia="es-ES" w:bidi="ar-SA"/>
              </w:rPr>
            </w:pPr>
            <w:r w:rsidRPr="008B6829">
              <w:rPr>
                <w:rFonts w:eastAsia="Times New Roman" w:cs="Times New Roman"/>
                <w:b/>
                <w:kern w:val="0"/>
                <w:lang w:eastAsia="es-ES" w:bidi="ar-SA"/>
              </w:rPr>
              <w:t>PERFIL DE MATERIA:</w:t>
            </w:r>
            <w:r>
              <w:rPr>
                <w:rFonts w:eastAsia="Times New Roman" w:cs="Times New Roman"/>
                <w:b/>
                <w:kern w:val="0"/>
                <w:lang w:eastAsia="es-ES" w:bidi="ar-SA"/>
              </w:rPr>
              <w:t xml:space="preserve"> INGLÉS</w:t>
            </w:r>
          </w:p>
          <w:p w:rsidR="003F7601" w:rsidRPr="008B6829" w:rsidRDefault="003F7601" w:rsidP="00D00987">
            <w:pPr>
              <w:widowControl/>
              <w:suppressAutoHyphens w:val="0"/>
              <w:spacing w:before="51" w:after="120"/>
              <w:jc w:val="both"/>
              <w:rPr>
                <w:rFonts w:eastAsia="Times New Roman" w:cs="Times New Roman"/>
                <w:b/>
                <w:kern w:val="0"/>
                <w:lang w:eastAsia="es-ES" w:bidi="ar-SA"/>
              </w:rPr>
            </w:pPr>
            <w:r w:rsidRPr="008B6829">
              <w:rPr>
                <w:rFonts w:eastAsia="Times New Roman" w:cs="Times New Roman"/>
                <w:b/>
                <w:kern w:val="0"/>
                <w:lang w:eastAsia="es-ES" w:bidi="ar-SA"/>
              </w:rPr>
              <w:t>CURSO:</w:t>
            </w:r>
            <w:r>
              <w:rPr>
                <w:rFonts w:eastAsia="Times New Roman" w:cs="Times New Roman"/>
                <w:b/>
                <w:kern w:val="0"/>
                <w:lang w:eastAsia="es-ES" w:bidi="ar-SA"/>
              </w:rPr>
              <w:t xml:space="preserve"> 4º</w:t>
            </w:r>
          </w:p>
          <w:p w:rsidR="003F7601" w:rsidRPr="008B6829" w:rsidRDefault="003F7601" w:rsidP="00D00987">
            <w:pPr>
              <w:jc w:val="both"/>
              <w:rPr>
                <w:rFonts w:eastAsia="Times New Roman" w:cs="Times New Roman"/>
                <w:b/>
                <w:kern w:val="0"/>
                <w:lang w:eastAsia="es-ES" w:bidi="ar-SA"/>
              </w:rPr>
            </w:pPr>
            <w:r w:rsidRPr="008B6829">
              <w:rPr>
                <w:rFonts w:eastAsia="Times New Roman" w:cs="Times New Roman"/>
                <w:b/>
                <w:kern w:val="0"/>
                <w:lang w:eastAsia="es-ES" w:bidi="ar-SA"/>
              </w:rPr>
              <w:t>(CRITERIOS DE EVALUACIÓN ASOCIADOS A CC)</w:t>
            </w:r>
          </w:p>
        </w:tc>
        <w:tc>
          <w:tcPr>
            <w:tcW w:w="723" w:type="dxa"/>
            <w:vMerge w:val="restart"/>
            <w:shd w:val="clear" w:color="auto" w:fill="C2D69B"/>
            <w:textDirection w:val="btLr"/>
          </w:tcPr>
          <w:p w:rsidR="003F7601" w:rsidRPr="008B6829" w:rsidRDefault="003F7601" w:rsidP="00D00987">
            <w:pPr>
              <w:spacing w:before="51" w:after="120"/>
              <w:ind w:left="113" w:right="113"/>
              <w:jc w:val="both"/>
              <w:rPr>
                <w:rFonts w:eastAsia="Times New Roman" w:cs="Times New Roman"/>
                <w:b/>
                <w:kern w:val="0"/>
                <w:lang w:eastAsia="es-ES" w:bidi="ar-SA"/>
              </w:rPr>
            </w:pPr>
            <w:r w:rsidRPr="008B6829">
              <w:rPr>
                <w:rFonts w:eastAsia="Times New Roman" w:cs="Times New Roman"/>
                <w:b/>
                <w:kern w:val="0"/>
                <w:lang w:eastAsia="es-ES" w:bidi="ar-SA"/>
              </w:rPr>
              <w:t>COMPÈTENCIAS CLAVE</w:t>
            </w:r>
          </w:p>
        </w:tc>
      </w:tr>
      <w:tr w:rsidR="003F7601" w:rsidTr="00963930">
        <w:trPr>
          <w:cantSplit/>
          <w:trHeight w:val="1540"/>
        </w:trPr>
        <w:tc>
          <w:tcPr>
            <w:tcW w:w="57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F7601" w:rsidRPr="008B6829" w:rsidRDefault="003F7601" w:rsidP="00D00987">
            <w:pPr>
              <w:widowControl/>
              <w:suppressAutoHyphens w:val="0"/>
              <w:spacing w:before="51" w:after="120"/>
              <w:ind w:left="113" w:right="113"/>
              <w:jc w:val="both"/>
              <w:rPr>
                <w:rFonts w:eastAsia="Times New Roman" w:cs="Times New Roman"/>
                <w:b/>
                <w:kern w:val="0"/>
                <w:lang w:eastAsia="es-ES" w:bidi="ar-SA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C2D69B"/>
            <w:textDirection w:val="btLr"/>
          </w:tcPr>
          <w:p w:rsidR="003F7601" w:rsidRDefault="003F7601" w:rsidP="0092378F">
            <w:pPr>
              <w:ind w:left="113" w:right="113"/>
              <w:jc w:val="both"/>
            </w:pPr>
            <w:r>
              <w:t>PRUEBAS ESCRITAS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C2D69B"/>
            <w:textDirection w:val="btLr"/>
          </w:tcPr>
          <w:p w:rsidR="003F7601" w:rsidRDefault="003F7601" w:rsidP="00D00987">
            <w:pPr>
              <w:ind w:left="113" w:right="113"/>
              <w:jc w:val="both"/>
            </w:pPr>
            <w:r>
              <w:t>PRUEBAS ORALES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2D69B"/>
            <w:textDirection w:val="btLr"/>
          </w:tcPr>
          <w:p w:rsidR="003F7601" w:rsidRDefault="003F7601" w:rsidP="00D00987">
            <w:pPr>
              <w:ind w:left="113" w:right="113"/>
              <w:jc w:val="both"/>
            </w:pPr>
            <w:r>
              <w:t>REDACCIONES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  <w:textDirection w:val="btLr"/>
          </w:tcPr>
          <w:p w:rsidR="003F7601" w:rsidRDefault="003F7601" w:rsidP="00D00987">
            <w:pPr>
              <w:ind w:left="113" w:right="113"/>
              <w:jc w:val="both"/>
            </w:pPr>
            <w:r>
              <w:t>TAREAS DIARIAS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2D69B"/>
            <w:textDirection w:val="btLr"/>
          </w:tcPr>
          <w:p w:rsidR="003F7601" w:rsidRDefault="003F7601" w:rsidP="00D00987">
            <w:pPr>
              <w:ind w:left="113" w:right="113"/>
              <w:jc w:val="both"/>
            </w:pPr>
            <w:r>
              <w:t>READERS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F7601" w:rsidRPr="008B6829" w:rsidRDefault="003F7601" w:rsidP="003F7601">
            <w:pPr>
              <w:widowControl/>
              <w:suppressAutoHyphens w:val="0"/>
              <w:spacing w:before="51" w:after="120"/>
              <w:ind w:left="113" w:right="113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es-ES" w:bidi="ar-SA"/>
              </w:rPr>
            </w:pPr>
            <w:r w:rsidRPr="008B6829">
              <w:rPr>
                <w:rFonts w:eastAsia="Times New Roman" w:cs="Times New Roman"/>
                <w:b/>
                <w:kern w:val="0"/>
                <w:sz w:val="22"/>
                <w:szCs w:val="22"/>
                <w:lang w:eastAsia="es-ES" w:bidi="ar-SA"/>
              </w:rPr>
              <w:t>% DEL CRIT</w:t>
            </w: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es-ES" w:bidi="ar-SA"/>
              </w:rPr>
              <w:t>ERIO</w:t>
            </w:r>
          </w:p>
        </w:tc>
      </w:tr>
      <w:tr w:rsidR="003F7601" w:rsidTr="00963930">
        <w:tc>
          <w:tcPr>
            <w:tcW w:w="5778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  <w:p w:rsidR="003F7601" w:rsidRDefault="003F7601" w:rsidP="0092378F">
            <w:pPr>
              <w:jc w:val="both"/>
            </w:pPr>
            <w:r w:rsidRPr="00225397">
              <w:rPr>
                <w:rFonts w:ascii="Calibri" w:hAnsi="Calibri" w:cs="Arial"/>
                <w:b/>
                <w:i/>
                <w:kern w:val="0"/>
                <w:lang w:eastAsia="es-ES" w:bidi="ar-SA"/>
              </w:rPr>
              <w:t xml:space="preserve">BLOQUE 1 :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Comprensión de textos orales</w:t>
            </w: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9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60</w:t>
            </w: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10</w:t>
            </w: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10</w:t>
            </w:r>
          </w:p>
        </w:tc>
        <w:tc>
          <w:tcPr>
            <w:tcW w:w="851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10</w:t>
            </w: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10</w:t>
            </w:r>
          </w:p>
        </w:tc>
        <w:tc>
          <w:tcPr>
            <w:tcW w:w="855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100</w:t>
            </w:r>
          </w:p>
        </w:tc>
      </w:tr>
      <w:tr w:rsidR="003F7601" w:rsidTr="00963930">
        <w:tc>
          <w:tcPr>
            <w:tcW w:w="57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 xml:space="preserve">1.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- Identificar la información esencial y algunos de los detalles más relevantes en textos orales breves o de longitud media y bien estructurados, transmitidos de viva voz o por medios técnicos y articulados a velocidad media, en un registro formal, informal o neutro, y que versen sobre asuntos cotidianos en situaciones habituales, siempre que las condiciones acústicas no distorsionen el mensaje y se pueda volver a escuchar lo dicho.</w:t>
            </w:r>
          </w:p>
          <w:p w:rsidR="003F7601" w:rsidRDefault="003F7601" w:rsidP="00D00987">
            <w:pPr>
              <w:jc w:val="both"/>
            </w:pPr>
          </w:p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CCL</w:t>
            </w:r>
          </w:p>
          <w:p w:rsidR="003F7601" w:rsidRDefault="003F7601" w:rsidP="00D00987">
            <w:pPr>
              <w:jc w:val="both"/>
            </w:pPr>
            <w:r>
              <w:t>CSC</w:t>
            </w:r>
          </w:p>
        </w:tc>
        <w:tc>
          <w:tcPr>
            <w:tcW w:w="9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1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5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</w:tr>
      <w:tr w:rsidR="003F7601" w:rsidTr="00963930">
        <w:tc>
          <w:tcPr>
            <w:tcW w:w="5778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  <w:p w:rsidR="003F7601" w:rsidRDefault="003F7601" w:rsidP="00D00987">
            <w:pPr>
              <w:jc w:val="both"/>
            </w:pPr>
            <w:r>
              <w:t xml:space="preserve">2.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Conocer y saber aplicar las estrategias más adecuadas para la comprensión del sentido general, la información esencial, las ideas principales y los detalles más relevantes del texto.</w:t>
            </w:r>
          </w:p>
          <w:p w:rsidR="003F7601" w:rsidRDefault="003F7601" w:rsidP="00D00987">
            <w:pPr>
              <w:jc w:val="both"/>
            </w:pPr>
            <w:r>
              <w:t xml:space="preserve">3.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 xml:space="preserve">Conocer y utilizar para la comprensión del texto los aspectos socioculturales y sociolingüísticos relativos a la vida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lastRenderedPageBreak/>
              <w:t>cotidiana (hábitos de estudio y actividades de ocio), condiciones de vida (entorno), relaciones interpersonales (en el ámbito privado, en el centro educativo), comportamiento (gestos, expresiones faciales, uso de la voz, contacto visual) y convenciones sociales (costumbres, tradiciones).</w:t>
            </w: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lastRenderedPageBreak/>
              <w:t>CCL</w:t>
            </w:r>
          </w:p>
          <w:p w:rsidR="003F7601" w:rsidRDefault="003F7601" w:rsidP="00D00987">
            <w:pPr>
              <w:jc w:val="both"/>
            </w:pPr>
            <w:r>
              <w:t>SIEE</w:t>
            </w:r>
          </w:p>
          <w:p w:rsidR="003F7601" w:rsidRDefault="003F7601" w:rsidP="00D00987">
            <w:pPr>
              <w:jc w:val="both"/>
            </w:pPr>
          </w:p>
          <w:p w:rsidR="003F7601" w:rsidRDefault="003F7601" w:rsidP="00D00987">
            <w:pPr>
              <w:jc w:val="both"/>
            </w:pPr>
          </w:p>
          <w:p w:rsidR="003F7601" w:rsidRDefault="003F7601" w:rsidP="00D00987">
            <w:pPr>
              <w:jc w:val="both"/>
            </w:pPr>
          </w:p>
          <w:p w:rsidR="003F7601" w:rsidRDefault="003F7601" w:rsidP="00D00987">
            <w:pPr>
              <w:jc w:val="both"/>
            </w:pPr>
            <w:r>
              <w:t>CCL</w:t>
            </w:r>
          </w:p>
          <w:p w:rsidR="003F7601" w:rsidRDefault="003F7601" w:rsidP="00D00987">
            <w:pPr>
              <w:jc w:val="both"/>
            </w:pPr>
            <w:r>
              <w:lastRenderedPageBreak/>
              <w:t>SIEE</w:t>
            </w:r>
          </w:p>
          <w:p w:rsidR="003F7601" w:rsidRDefault="003F7601" w:rsidP="00D00987">
            <w:pPr>
              <w:jc w:val="both"/>
            </w:pPr>
            <w:r>
              <w:t>CAA</w:t>
            </w:r>
          </w:p>
        </w:tc>
        <w:tc>
          <w:tcPr>
            <w:tcW w:w="9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lastRenderedPageBreak/>
              <w:t>X</w:t>
            </w:r>
          </w:p>
          <w:p w:rsidR="003F7601" w:rsidRDefault="003F7601" w:rsidP="00D00987">
            <w:pPr>
              <w:jc w:val="both"/>
            </w:pPr>
          </w:p>
          <w:p w:rsidR="003F7601" w:rsidRDefault="003F7601" w:rsidP="00D00987">
            <w:pPr>
              <w:jc w:val="both"/>
            </w:pPr>
          </w:p>
          <w:p w:rsidR="003F7601" w:rsidRDefault="003F7601" w:rsidP="00D00987">
            <w:pPr>
              <w:jc w:val="both"/>
            </w:pPr>
          </w:p>
          <w:p w:rsidR="003F7601" w:rsidRDefault="003F7601" w:rsidP="00D00987">
            <w:pPr>
              <w:jc w:val="both"/>
            </w:pPr>
          </w:p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  <w:p w:rsidR="003F7601" w:rsidRDefault="003F7601" w:rsidP="00D00987">
            <w:pPr>
              <w:jc w:val="both"/>
            </w:pPr>
          </w:p>
          <w:p w:rsidR="003F7601" w:rsidRDefault="003F7601" w:rsidP="00D00987">
            <w:pPr>
              <w:jc w:val="both"/>
            </w:pPr>
          </w:p>
          <w:p w:rsidR="003F7601" w:rsidRDefault="003F7601" w:rsidP="00D00987">
            <w:pPr>
              <w:jc w:val="both"/>
            </w:pPr>
          </w:p>
          <w:p w:rsidR="003F7601" w:rsidRDefault="003F7601" w:rsidP="00D00987">
            <w:pPr>
              <w:jc w:val="both"/>
            </w:pPr>
          </w:p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1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5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  <w:p w:rsidR="003F7601" w:rsidRDefault="003F7601" w:rsidP="00D00987">
            <w:pPr>
              <w:jc w:val="both"/>
            </w:pPr>
          </w:p>
          <w:p w:rsidR="003F7601" w:rsidRDefault="003F7601" w:rsidP="00D00987">
            <w:pPr>
              <w:jc w:val="both"/>
            </w:pPr>
          </w:p>
          <w:p w:rsidR="003F7601" w:rsidRDefault="003F7601" w:rsidP="00D00987">
            <w:pPr>
              <w:jc w:val="both"/>
            </w:pPr>
          </w:p>
          <w:p w:rsidR="003F7601" w:rsidRDefault="003F7601" w:rsidP="00D00987">
            <w:pPr>
              <w:jc w:val="both"/>
            </w:pPr>
          </w:p>
        </w:tc>
      </w:tr>
      <w:tr w:rsidR="003F7601" w:rsidTr="00963930">
        <w:tc>
          <w:tcPr>
            <w:tcW w:w="57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lastRenderedPageBreak/>
              <w:t xml:space="preserve">4.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Distinguir la función o funciones comunicativas más relevantes del texto y patrones discursivos básicos relativos a la organización textual (introducción del tema, desarrollo y cierre).</w:t>
            </w:r>
          </w:p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CCL</w:t>
            </w:r>
          </w:p>
        </w:tc>
        <w:tc>
          <w:tcPr>
            <w:tcW w:w="9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1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5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</w:tr>
      <w:tr w:rsidR="003F7601" w:rsidTr="00963930">
        <w:tc>
          <w:tcPr>
            <w:tcW w:w="57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 xml:space="preserve">5.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Aplicar a la comprensión del texto los conocimientos sobre los constituyentes y la organización de patrones sintácticos y discursivos de uso muy frecuente en la comunicación oral.</w:t>
            </w:r>
          </w:p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CCL</w:t>
            </w:r>
          </w:p>
          <w:p w:rsidR="003F7601" w:rsidRDefault="003F7601" w:rsidP="00D00987">
            <w:pPr>
              <w:jc w:val="both"/>
            </w:pPr>
            <w:r>
              <w:t>CAA</w:t>
            </w:r>
          </w:p>
          <w:p w:rsidR="003F7601" w:rsidRDefault="003F7601" w:rsidP="00D00987">
            <w:pPr>
              <w:jc w:val="both"/>
            </w:pPr>
            <w:r>
              <w:t>SIEE</w:t>
            </w:r>
          </w:p>
        </w:tc>
        <w:tc>
          <w:tcPr>
            <w:tcW w:w="9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1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5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</w:tr>
      <w:tr w:rsidR="003F7601" w:rsidTr="00963930">
        <w:tc>
          <w:tcPr>
            <w:tcW w:w="5778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  <w:p w:rsidR="003F7601" w:rsidRDefault="003F7601" w:rsidP="00D00987">
            <w:pPr>
              <w:jc w:val="both"/>
            </w:pPr>
            <w:r>
              <w:t xml:space="preserve">6.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 xml:space="preserve">Reconocer léxico oral de uso común relativo a asuntos cotidianos y a temas generales o relacionados con los propios intereses, estudios e inferir del contexto y del </w:t>
            </w:r>
            <w:proofErr w:type="spellStart"/>
            <w:r>
              <w:rPr>
                <w:rFonts w:ascii="Arial" w:eastAsia="Times New Roman" w:hAnsi="Arial" w:cs="NewsGotT-Regu"/>
                <w:sz w:val="20"/>
                <w:szCs w:val="20"/>
              </w:rPr>
              <w:t>cotexto</w:t>
            </w:r>
            <w:proofErr w:type="spellEnd"/>
            <w:r>
              <w:rPr>
                <w:rFonts w:ascii="Arial" w:eastAsia="Times New Roman" w:hAnsi="Arial" w:cs="NewsGotT-Regu"/>
                <w:sz w:val="20"/>
                <w:szCs w:val="20"/>
              </w:rPr>
              <w:t>, con apoyo visual, los significados de algunas palabras y expresiones.</w:t>
            </w: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CCL</w:t>
            </w:r>
          </w:p>
          <w:p w:rsidR="003F7601" w:rsidRDefault="003F7601" w:rsidP="00B2300B">
            <w:pPr>
              <w:jc w:val="both"/>
            </w:pPr>
            <w:r>
              <w:t>SIEE</w:t>
            </w:r>
          </w:p>
        </w:tc>
        <w:tc>
          <w:tcPr>
            <w:tcW w:w="9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1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5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</w:tr>
      <w:tr w:rsidR="003F7601" w:rsidTr="00963930">
        <w:tc>
          <w:tcPr>
            <w:tcW w:w="57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 xml:space="preserve">7.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Discriminar patrones fonológicos, patrones sonoros, acentuales, rítmicos y de entonación de uso común, y reconocer los significados e intenciones comunicativas más generales relacionados con los mismos.</w:t>
            </w:r>
          </w:p>
          <w:p w:rsidR="003F7601" w:rsidRDefault="003F7601" w:rsidP="00D00987">
            <w:pPr>
              <w:jc w:val="both"/>
            </w:pPr>
          </w:p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CCL</w:t>
            </w:r>
          </w:p>
        </w:tc>
        <w:tc>
          <w:tcPr>
            <w:tcW w:w="9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1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5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</w:tr>
      <w:tr w:rsidR="003F7601" w:rsidTr="00963930">
        <w:tc>
          <w:tcPr>
            <w:tcW w:w="57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 xml:space="preserve">8.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Identificar algunos elementos culturales o geográficos propios de países y culturas donde se habla la lengua extranjera y mostrar interés por conocerlos.</w:t>
            </w:r>
          </w:p>
          <w:p w:rsidR="003F7601" w:rsidRDefault="003F7601" w:rsidP="00D00987">
            <w:pPr>
              <w:jc w:val="both"/>
            </w:pPr>
          </w:p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CCL</w:t>
            </w:r>
          </w:p>
          <w:p w:rsidR="003F7601" w:rsidRDefault="003F7601" w:rsidP="00D00987">
            <w:pPr>
              <w:jc w:val="both"/>
            </w:pPr>
            <w:r>
              <w:t>CEC</w:t>
            </w:r>
          </w:p>
        </w:tc>
        <w:tc>
          <w:tcPr>
            <w:tcW w:w="9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1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5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</w:tr>
      <w:tr w:rsidR="003F7601" w:rsidTr="00963930">
        <w:tc>
          <w:tcPr>
            <w:tcW w:w="57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 xml:space="preserve">9.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Valorar la lengua extranjera como instrumento para comunicarse y dar a conocer la cultura andaluza.</w:t>
            </w:r>
          </w:p>
          <w:p w:rsidR="003F7601" w:rsidRDefault="003F7601" w:rsidP="00D00987">
            <w:pPr>
              <w:jc w:val="both"/>
            </w:pPr>
          </w:p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lastRenderedPageBreak/>
              <w:t>CCL</w:t>
            </w:r>
          </w:p>
          <w:p w:rsidR="003F7601" w:rsidRDefault="003F7601" w:rsidP="00D00987">
            <w:pPr>
              <w:jc w:val="both"/>
            </w:pPr>
            <w:r>
              <w:t>CEC</w:t>
            </w:r>
          </w:p>
        </w:tc>
        <w:tc>
          <w:tcPr>
            <w:tcW w:w="9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1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5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</w:tr>
      <w:tr w:rsidR="003F7601" w:rsidTr="00963930">
        <w:tc>
          <w:tcPr>
            <w:tcW w:w="57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rPr>
                <w:rFonts w:ascii="Calibri" w:hAnsi="Calibri"/>
                <w:b/>
                <w:i/>
              </w:rPr>
              <w:lastRenderedPageBreak/>
              <w:t xml:space="preserve">Bloque 2. </w:t>
            </w:r>
            <w:r>
              <w:rPr>
                <w:rFonts w:ascii="Arial" w:eastAsia="Times New Roman" w:hAnsi="Arial" w:cs="NewsGotT-Regu"/>
                <w:b/>
                <w:bCs/>
                <w:sz w:val="20"/>
                <w:szCs w:val="20"/>
              </w:rPr>
              <w:t>Producción de textos orales: expresión e interacción.</w:t>
            </w:r>
          </w:p>
          <w:p w:rsidR="003F7601" w:rsidRDefault="003F7601" w:rsidP="00D00987">
            <w:pPr>
              <w:jc w:val="both"/>
            </w:pPr>
          </w:p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978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1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5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</w:tr>
      <w:tr w:rsidR="003F7601" w:rsidTr="00963930">
        <w:tc>
          <w:tcPr>
            <w:tcW w:w="57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 xml:space="preserve">1.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Producir textos breves o de longitud media y comprensibles, tanto en conversación cara a cara, como por teléfono u otros medios técnicos, en un registro neutro, formal o informal, con un lenguaje sencillo, en los que se da, se solicita y se intercambia información sobre temas de importancia en la vida cotidiana y asuntos conocidos o de interés personal o educativo y se justifican de manera simple pero suficiente los motivos de determinadas acciones o planes, a pesar de eventuales interrupciones o vacilaciones, pausas evidentes, reformulaciones discursivas, selección de expresiones y estructuras y peticiones de repetición por parte del interlocutor.</w:t>
            </w:r>
          </w:p>
          <w:p w:rsidR="003F7601" w:rsidRDefault="003F7601" w:rsidP="00D00987">
            <w:pPr>
              <w:jc w:val="both"/>
            </w:pPr>
          </w:p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CCL</w:t>
            </w:r>
          </w:p>
          <w:p w:rsidR="003F7601" w:rsidRDefault="003F7601" w:rsidP="00D00987">
            <w:pPr>
              <w:jc w:val="both"/>
            </w:pPr>
            <w:r>
              <w:t>SIEE</w:t>
            </w:r>
          </w:p>
          <w:p w:rsidR="003F7601" w:rsidRDefault="003F7601" w:rsidP="00D00987">
            <w:pPr>
              <w:jc w:val="both"/>
            </w:pPr>
            <w:r>
              <w:t>CD</w:t>
            </w:r>
          </w:p>
        </w:tc>
        <w:tc>
          <w:tcPr>
            <w:tcW w:w="978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1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5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</w:tr>
      <w:tr w:rsidR="003F7601" w:rsidTr="00963930">
        <w:tc>
          <w:tcPr>
            <w:tcW w:w="57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 xml:space="preserve">2.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 xml:space="preserve">Conocer y saber aplicar las estrategias más adecuadas para producir textos orales </w:t>
            </w:r>
            <w:proofErr w:type="spellStart"/>
            <w:r>
              <w:rPr>
                <w:rFonts w:ascii="Arial" w:eastAsia="Times New Roman" w:hAnsi="Arial" w:cs="NewsGotT-Regu"/>
                <w:sz w:val="20"/>
                <w:szCs w:val="20"/>
              </w:rPr>
              <w:t>monológicos</w:t>
            </w:r>
            <w:proofErr w:type="spellEnd"/>
            <w:r>
              <w:rPr>
                <w:rFonts w:ascii="Arial" w:eastAsia="Times New Roman" w:hAnsi="Arial" w:cs="NewsGotT-Regu"/>
                <w:sz w:val="20"/>
                <w:szCs w:val="20"/>
              </w:rPr>
              <w:t xml:space="preserve"> y dialógicos breves y de estructura simple y clara, utilizando entre otros, procedimientos como la adaptación del mensaje a patrones de la primera lengua u otras, o el uso de elementos léxicos aproximados ante la ausencia de otros más precisos y llevar a cabo las funciones demandadas por el propósito comunicativo, utilizando los exponentes y los patrones discursivos más comunes para organizar el texto de manera sencilla y coherente con el contexto.</w:t>
            </w:r>
          </w:p>
          <w:p w:rsidR="003F7601" w:rsidRDefault="003F7601" w:rsidP="00D00987">
            <w:pPr>
              <w:jc w:val="both"/>
            </w:pPr>
          </w:p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CCL</w:t>
            </w:r>
          </w:p>
          <w:p w:rsidR="003F7601" w:rsidRDefault="003F7601" w:rsidP="00D00987">
            <w:pPr>
              <w:jc w:val="both"/>
            </w:pPr>
            <w:r>
              <w:t>CAA</w:t>
            </w:r>
          </w:p>
        </w:tc>
        <w:tc>
          <w:tcPr>
            <w:tcW w:w="978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1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5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</w:tr>
      <w:tr w:rsidR="003F7601" w:rsidTr="00963930">
        <w:tc>
          <w:tcPr>
            <w:tcW w:w="5778" w:type="dxa"/>
            <w:shd w:val="clear" w:color="auto" w:fill="DBE5F1"/>
          </w:tcPr>
          <w:p w:rsidR="003F7601" w:rsidRDefault="003F7601" w:rsidP="00D00987">
            <w:pPr>
              <w:pStyle w:val="Standard"/>
              <w:autoSpaceDE w:val="0"/>
              <w:spacing w:line="360" w:lineRule="auto"/>
              <w:jc w:val="both"/>
              <w:rPr>
                <w:rFonts w:ascii="Arial" w:eastAsia="Times New Roman" w:hAnsi="Arial" w:cs="NewsGotT-Regu"/>
                <w:sz w:val="20"/>
                <w:szCs w:val="20"/>
              </w:rPr>
            </w:pPr>
            <w:r>
              <w:t xml:space="preserve">3.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 xml:space="preserve">Incorporar a la producción de los textos orales algunos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lastRenderedPageBreak/>
              <w:t>conocimientos socioculturales y sociolingüísticos</w:t>
            </w:r>
          </w:p>
          <w:p w:rsidR="003F7601" w:rsidRDefault="003F7601" w:rsidP="00D00987">
            <w:pPr>
              <w:jc w:val="both"/>
            </w:pPr>
            <w:proofErr w:type="gramStart"/>
            <w:r>
              <w:rPr>
                <w:rFonts w:ascii="Arial" w:eastAsia="Times New Roman" w:hAnsi="Arial" w:cs="NewsGotT-Regu"/>
                <w:sz w:val="20"/>
                <w:szCs w:val="20"/>
              </w:rPr>
              <w:t>adquiridos</w:t>
            </w:r>
            <w:proofErr w:type="gramEnd"/>
            <w:r>
              <w:rPr>
                <w:rFonts w:ascii="Arial" w:eastAsia="Times New Roman" w:hAnsi="Arial" w:cs="NewsGotT-Regu"/>
                <w:sz w:val="20"/>
                <w:szCs w:val="20"/>
              </w:rPr>
              <w:t xml:space="preserve"> relativos a estructuras sociales, relaciones interpersonales, patrones de actuación, comportamiento y convenciones sociales, respetando las normas de cortesía más importantes en los contextos respectivos.</w:t>
            </w:r>
          </w:p>
          <w:p w:rsidR="003F7601" w:rsidRDefault="003F7601" w:rsidP="00D00987">
            <w:pPr>
              <w:jc w:val="both"/>
            </w:pPr>
          </w:p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lastRenderedPageBreak/>
              <w:t>CCL</w:t>
            </w:r>
          </w:p>
          <w:p w:rsidR="003F7601" w:rsidRDefault="003F7601" w:rsidP="00D00987">
            <w:pPr>
              <w:jc w:val="both"/>
            </w:pPr>
            <w:r>
              <w:t>CEC</w:t>
            </w:r>
          </w:p>
        </w:tc>
        <w:tc>
          <w:tcPr>
            <w:tcW w:w="978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1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5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</w:tr>
      <w:tr w:rsidR="003F7601" w:rsidTr="00963930">
        <w:tc>
          <w:tcPr>
            <w:tcW w:w="57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lastRenderedPageBreak/>
              <w:t xml:space="preserve">4.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Mostrar control sobre un repertorio limitado de estructuras sintácticas de uso habitual y emplear para comunicarse mecanismos sencillos lo bastante ajustados al contexto y a la intención comunicativa: repetición léxica, elipsis, deixis personal, espacial y temporal, yuxtaposición y conectores y marcadores conversacionales frecuentes entre otros.</w:t>
            </w:r>
          </w:p>
          <w:p w:rsidR="003F7601" w:rsidRDefault="003F7601" w:rsidP="00D00987">
            <w:pPr>
              <w:jc w:val="both"/>
            </w:pPr>
          </w:p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CCL</w:t>
            </w:r>
          </w:p>
        </w:tc>
        <w:tc>
          <w:tcPr>
            <w:tcW w:w="978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1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5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</w:tr>
      <w:tr w:rsidR="003F7601" w:rsidTr="00963930">
        <w:tc>
          <w:tcPr>
            <w:tcW w:w="57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 xml:space="preserve">5.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Utilizar un repertorio léxico oral suficiente para comunicar información, relativo a temas generales relacionados con situaciones habituales y cotidianas, susceptible de adaptación en situaciones menos habituales.</w:t>
            </w:r>
          </w:p>
          <w:p w:rsidR="003F7601" w:rsidRDefault="003F7601" w:rsidP="00D00987">
            <w:pPr>
              <w:jc w:val="both"/>
            </w:pPr>
          </w:p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CCL</w:t>
            </w:r>
          </w:p>
        </w:tc>
        <w:tc>
          <w:tcPr>
            <w:tcW w:w="978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1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5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</w:tr>
      <w:tr w:rsidR="003F7601" w:rsidTr="00963930">
        <w:tc>
          <w:tcPr>
            <w:tcW w:w="57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 xml:space="preserve">6.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Pronunciar y entonar de manera clara e inteligible, aunque a veces resulte evidente el acento extranjero o se cometan errores de pronunciación esporádicos, siempre que no interrumpan la comunicación, y aunque sea necesario repetir de vez en cuando para ayudar a la comprensión.</w:t>
            </w:r>
          </w:p>
          <w:p w:rsidR="003F7601" w:rsidRDefault="003F7601" w:rsidP="00D00987">
            <w:pPr>
              <w:jc w:val="both"/>
            </w:pPr>
          </w:p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CCL</w:t>
            </w:r>
          </w:p>
        </w:tc>
        <w:tc>
          <w:tcPr>
            <w:tcW w:w="978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1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5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</w:tr>
      <w:tr w:rsidR="003F7601" w:rsidTr="00963930">
        <w:tc>
          <w:tcPr>
            <w:tcW w:w="57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 xml:space="preserve">7.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Manejar frases cortas, grupos de palabras y fórmulas para comunicarse en intercambios breves en situaciones habituales y cotidianas, interrumpiendo en ocasiones el discurso para buscar expresiones, articular palabras menos frecuentes y reparar la comunicación en situaciones menos comunes.</w:t>
            </w:r>
          </w:p>
          <w:p w:rsidR="003F7601" w:rsidRDefault="003F7601" w:rsidP="00D00987">
            <w:pPr>
              <w:jc w:val="both"/>
            </w:pPr>
          </w:p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lastRenderedPageBreak/>
              <w:t>CCL</w:t>
            </w:r>
          </w:p>
          <w:p w:rsidR="003F7601" w:rsidRDefault="003F7601" w:rsidP="00D00987">
            <w:pPr>
              <w:jc w:val="both"/>
            </w:pPr>
            <w:r>
              <w:t>CAA</w:t>
            </w:r>
          </w:p>
        </w:tc>
        <w:tc>
          <w:tcPr>
            <w:tcW w:w="978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1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5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</w:tr>
      <w:tr w:rsidR="003F7601" w:rsidTr="00963930">
        <w:tc>
          <w:tcPr>
            <w:tcW w:w="57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lastRenderedPageBreak/>
              <w:t xml:space="preserve">8.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Interactuar de manera sencilla pero efectiva en intercambios claramente estructurados, utilizando fórmulas o gestos simples para tomar o ceder el turno de palabra, aunque se dependa en gran medida de la actuación del interlocutor.</w:t>
            </w:r>
          </w:p>
          <w:p w:rsidR="003F7601" w:rsidRDefault="003F7601" w:rsidP="00D00987">
            <w:pPr>
              <w:jc w:val="both"/>
            </w:pPr>
          </w:p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CCL</w:t>
            </w:r>
          </w:p>
        </w:tc>
        <w:tc>
          <w:tcPr>
            <w:tcW w:w="978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1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5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</w:tr>
      <w:tr w:rsidR="003F7601" w:rsidTr="00963930">
        <w:tc>
          <w:tcPr>
            <w:tcW w:w="57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 xml:space="preserve">9.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Identificar elementos culturales o geográficos propios de países y culturas donde se habla la lengua extranjera y mostrar interés por conocerlos.</w:t>
            </w:r>
          </w:p>
          <w:p w:rsidR="003F7601" w:rsidRDefault="003F7601" w:rsidP="00D00987">
            <w:pPr>
              <w:jc w:val="both"/>
            </w:pPr>
          </w:p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CCL</w:t>
            </w:r>
          </w:p>
          <w:p w:rsidR="003F7601" w:rsidRDefault="003F7601" w:rsidP="00D00987">
            <w:pPr>
              <w:jc w:val="both"/>
            </w:pPr>
            <w:r>
              <w:t>CEC</w:t>
            </w:r>
          </w:p>
        </w:tc>
        <w:tc>
          <w:tcPr>
            <w:tcW w:w="978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1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5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</w:tr>
      <w:tr w:rsidR="003F7601" w:rsidTr="00963930">
        <w:tc>
          <w:tcPr>
            <w:tcW w:w="57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 xml:space="preserve">10.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Valorar la lengua extranjera como instrumento para comunicarse y dar a conocer la cultura andaluza.</w:t>
            </w:r>
          </w:p>
          <w:p w:rsidR="003F7601" w:rsidRDefault="003F7601" w:rsidP="00D00987">
            <w:pPr>
              <w:jc w:val="both"/>
            </w:pPr>
          </w:p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CCL</w:t>
            </w:r>
          </w:p>
          <w:p w:rsidR="003F7601" w:rsidRDefault="003F7601" w:rsidP="00D00987">
            <w:pPr>
              <w:jc w:val="both"/>
            </w:pPr>
            <w:r>
              <w:t>CEC</w:t>
            </w:r>
          </w:p>
        </w:tc>
        <w:tc>
          <w:tcPr>
            <w:tcW w:w="978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1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5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</w:tr>
      <w:tr w:rsidR="003F7601" w:rsidTr="00963930">
        <w:tc>
          <w:tcPr>
            <w:tcW w:w="5778" w:type="dxa"/>
            <w:shd w:val="clear" w:color="auto" w:fill="DBE5F1"/>
          </w:tcPr>
          <w:p w:rsidR="003F7601" w:rsidRDefault="003F7601" w:rsidP="00D00987">
            <w:pPr>
              <w:jc w:val="both"/>
            </w:pPr>
            <w:r w:rsidRPr="00822B70">
              <w:rPr>
                <w:rFonts w:ascii="Calibri" w:hAnsi="Calibri"/>
                <w:b/>
                <w:i/>
              </w:rPr>
              <w:t xml:space="preserve">Bloque 3. </w:t>
            </w:r>
            <w:r>
              <w:rPr>
                <w:rFonts w:ascii="Arial" w:eastAsia="Times New Roman" w:hAnsi="Arial" w:cs="NewsGotT-Regu"/>
                <w:b/>
                <w:bCs/>
                <w:sz w:val="20"/>
                <w:szCs w:val="20"/>
              </w:rPr>
              <w:t>Comprensión de textos escritos.</w:t>
            </w:r>
          </w:p>
          <w:p w:rsidR="003F7601" w:rsidRDefault="003F7601" w:rsidP="00D00987">
            <w:pPr>
              <w:jc w:val="both"/>
            </w:pPr>
          </w:p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978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1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5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</w:tr>
      <w:tr w:rsidR="003F7601" w:rsidTr="00963930">
        <w:tc>
          <w:tcPr>
            <w:tcW w:w="57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 xml:space="preserve">1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Identificar la información esencial, los puntos más relevantes y detalles importantes en textos breves, o de longitud media y bien estructurados, escritos en un registro formal, informal o neutro, que traten asuntos cotidianos, de temas de interés o relevantes para los propios estudios y que contengan estructuras sencillas y un léxico de uso común tanto en formato impreso como en soporte digital.</w:t>
            </w:r>
          </w:p>
          <w:p w:rsidR="003F7601" w:rsidRDefault="003F7601" w:rsidP="00D00987">
            <w:pPr>
              <w:jc w:val="both"/>
            </w:pPr>
          </w:p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CCL</w:t>
            </w:r>
          </w:p>
          <w:p w:rsidR="003F7601" w:rsidRDefault="003F7601" w:rsidP="00D00987">
            <w:pPr>
              <w:jc w:val="both"/>
            </w:pPr>
            <w:r>
              <w:t>CAA</w:t>
            </w:r>
          </w:p>
        </w:tc>
        <w:tc>
          <w:tcPr>
            <w:tcW w:w="9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1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5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</w:tr>
      <w:tr w:rsidR="003F7601" w:rsidTr="00963930">
        <w:tc>
          <w:tcPr>
            <w:tcW w:w="5778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  <w:p w:rsidR="003F7601" w:rsidRDefault="003F7601" w:rsidP="00D00987">
            <w:pPr>
              <w:jc w:val="both"/>
            </w:pPr>
            <w:r>
              <w:t xml:space="preserve">2.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 xml:space="preserve">Conocer y saber aplicar las estrategias más adecuadas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lastRenderedPageBreak/>
              <w:t>para la comprensión del sentido general, la información esencial, los puntos e ideas principales o los detalles relevantes del texto.</w:t>
            </w:r>
          </w:p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lastRenderedPageBreak/>
              <w:t>CCL</w:t>
            </w:r>
          </w:p>
          <w:p w:rsidR="003F7601" w:rsidRDefault="003F7601" w:rsidP="00D00987">
            <w:pPr>
              <w:jc w:val="both"/>
            </w:pPr>
            <w:r>
              <w:t>CAA</w:t>
            </w:r>
          </w:p>
        </w:tc>
        <w:tc>
          <w:tcPr>
            <w:tcW w:w="9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1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5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</w:tr>
      <w:tr w:rsidR="003F7601" w:rsidTr="00963930">
        <w:tc>
          <w:tcPr>
            <w:tcW w:w="57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lastRenderedPageBreak/>
              <w:t xml:space="preserve">3.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 xml:space="preserve">Conocer y utilizar para la comprensión del texto los aspectos socioculturales y </w:t>
            </w:r>
            <w:proofErr w:type="spellStart"/>
            <w:r>
              <w:rPr>
                <w:rFonts w:ascii="Arial" w:eastAsia="Times New Roman" w:hAnsi="Arial" w:cs="NewsGotT-Regu"/>
                <w:sz w:val="20"/>
                <w:szCs w:val="20"/>
              </w:rPr>
              <w:t>sociolingüísiticos</w:t>
            </w:r>
            <w:proofErr w:type="spellEnd"/>
            <w:r>
              <w:rPr>
                <w:rFonts w:ascii="Arial" w:eastAsia="Times New Roman" w:hAnsi="Arial" w:cs="NewsGotT-Regu"/>
                <w:sz w:val="20"/>
                <w:szCs w:val="20"/>
              </w:rPr>
              <w:t xml:space="preserve"> relativos a la vida cotidiana (hábitos de estudio y trabajo, actividades de ocio, incluidas manifestaciones artísticas como la música o el cine, condiciones de vida (entorno, estructura social), relaciones personales (entre hombres y mujeres, en el trabajo, en el centro educativo) y convenciones sociales (costumbres, tradiciones).</w:t>
            </w:r>
          </w:p>
          <w:p w:rsidR="003F7601" w:rsidRDefault="003F7601" w:rsidP="00D00987">
            <w:pPr>
              <w:jc w:val="both"/>
            </w:pPr>
          </w:p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CCL</w:t>
            </w:r>
          </w:p>
          <w:p w:rsidR="003F7601" w:rsidRDefault="003F7601" w:rsidP="00D00987">
            <w:pPr>
              <w:jc w:val="both"/>
            </w:pPr>
            <w:r>
              <w:t>CSC</w:t>
            </w:r>
          </w:p>
        </w:tc>
        <w:tc>
          <w:tcPr>
            <w:tcW w:w="9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1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5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</w:tr>
      <w:tr w:rsidR="003F7601" w:rsidTr="00963930">
        <w:tc>
          <w:tcPr>
            <w:tcW w:w="57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 xml:space="preserve">4.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Distinguir la función o funciones comunicativas más relevantes del texto y un repertorio de sus exponentes más comunes, así como patrones discursivos de uso frecuente relativos a la organización textual (introducción del tema, desarrollo y cambio temático y cierre textual).</w:t>
            </w:r>
          </w:p>
          <w:p w:rsidR="003F7601" w:rsidRDefault="003F7601" w:rsidP="00D00987">
            <w:pPr>
              <w:jc w:val="both"/>
            </w:pPr>
          </w:p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CCL</w:t>
            </w:r>
          </w:p>
        </w:tc>
        <w:tc>
          <w:tcPr>
            <w:tcW w:w="9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1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5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</w:tr>
      <w:tr w:rsidR="003F7601" w:rsidTr="00963930">
        <w:tc>
          <w:tcPr>
            <w:tcW w:w="57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 xml:space="preserve">5.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Reconocer, y aplicar a la comprensión del texto los constituyentes y la organización de estructuras sintácticas de uso común en la comunicación escrita, (p. ej. estructura exclamativa para expresar sorpresa).</w:t>
            </w:r>
          </w:p>
          <w:p w:rsidR="003F7601" w:rsidRDefault="003F7601" w:rsidP="00D00987">
            <w:pPr>
              <w:jc w:val="both"/>
            </w:pPr>
          </w:p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CCL</w:t>
            </w:r>
          </w:p>
          <w:p w:rsidR="003F7601" w:rsidRDefault="003F7601" w:rsidP="00D00987">
            <w:pPr>
              <w:jc w:val="both"/>
            </w:pPr>
            <w:r>
              <w:t>CAA</w:t>
            </w:r>
          </w:p>
        </w:tc>
        <w:tc>
          <w:tcPr>
            <w:tcW w:w="9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1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5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</w:tr>
      <w:tr w:rsidR="003F7601" w:rsidTr="00963930">
        <w:tc>
          <w:tcPr>
            <w:tcW w:w="57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 xml:space="preserve">6.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Reconocer léxico escrito de uso común relativo a asuntos cotidianos y a temas generales o relacionados con los propios intereses, estudios y ocupaciones, e inferir del contexto y del contexto, con o sin apoyo visual, los significados de algunas palabras y expresiones que se desconocen.</w:t>
            </w:r>
          </w:p>
          <w:p w:rsidR="003F7601" w:rsidRDefault="003F7601" w:rsidP="00D00987">
            <w:pPr>
              <w:jc w:val="both"/>
            </w:pPr>
            <w:r>
              <w:t xml:space="preserve">7.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 xml:space="preserve">Reconocer convenciones ortográficas, tipográficas y de puntuación, así como abreviaturas y símbolos de uso común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lastRenderedPageBreak/>
              <w:t>(por ejemplo uso del apóstrofo, &amp;, etc.), y sus significados asociados.</w:t>
            </w:r>
          </w:p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lastRenderedPageBreak/>
              <w:t>CCL</w:t>
            </w:r>
          </w:p>
          <w:p w:rsidR="003F7601" w:rsidRDefault="003F7601" w:rsidP="00D00987">
            <w:pPr>
              <w:jc w:val="both"/>
            </w:pPr>
          </w:p>
          <w:p w:rsidR="003F7601" w:rsidRDefault="003F7601" w:rsidP="00D00987">
            <w:pPr>
              <w:jc w:val="both"/>
            </w:pPr>
          </w:p>
          <w:p w:rsidR="003F7601" w:rsidRDefault="003F7601" w:rsidP="00D00987">
            <w:pPr>
              <w:jc w:val="both"/>
            </w:pPr>
          </w:p>
          <w:p w:rsidR="003F7601" w:rsidRDefault="003F7601" w:rsidP="00D00987">
            <w:pPr>
              <w:jc w:val="both"/>
            </w:pPr>
            <w:r>
              <w:t>CCL</w:t>
            </w:r>
          </w:p>
        </w:tc>
        <w:tc>
          <w:tcPr>
            <w:tcW w:w="9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1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5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</w:tr>
      <w:tr w:rsidR="003F7601" w:rsidTr="00963930">
        <w:tc>
          <w:tcPr>
            <w:tcW w:w="5778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  <w:p w:rsidR="003F7601" w:rsidRDefault="003F7601" w:rsidP="00D00987">
            <w:pPr>
              <w:jc w:val="both"/>
            </w:pPr>
            <w:r>
              <w:t xml:space="preserve">8.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Identificar elementos culturales o geográficos propios de países y culturas donde se habla la lengua extranjera y mostrar interés por conocerlos</w:t>
            </w:r>
          </w:p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CCL</w:t>
            </w:r>
          </w:p>
          <w:p w:rsidR="003F7601" w:rsidRDefault="003F7601" w:rsidP="00D00987">
            <w:pPr>
              <w:jc w:val="both"/>
            </w:pPr>
            <w:r>
              <w:t>CEC</w:t>
            </w:r>
          </w:p>
        </w:tc>
        <w:tc>
          <w:tcPr>
            <w:tcW w:w="9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1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5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</w:tr>
      <w:tr w:rsidR="003F7601" w:rsidTr="00963930">
        <w:tc>
          <w:tcPr>
            <w:tcW w:w="57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 xml:space="preserve">9.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Valorar la lengua extranjera como instrumento para comunicarse y dar a conocer la cultura andaluza.</w:t>
            </w:r>
          </w:p>
          <w:p w:rsidR="003F7601" w:rsidRDefault="003F7601" w:rsidP="00D00987">
            <w:pPr>
              <w:jc w:val="both"/>
            </w:pPr>
          </w:p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CCL</w:t>
            </w:r>
          </w:p>
          <w:p w:rsidR="003F7601" w:rsidRDefault="003F7601" w:rsidP="00D00987">
            <w:pPr>
              <w:jc w:val="both"/>
            </w:pPr>
            <w:r>
              <w:t>CEC</w:t>
            </w:r>
          </w:p>
        </w:tc>
        <w:tc>
          <w:tcPr>
            <w:tcW w:w="9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1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5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</w:tr>
      <w:tr w:rsidR="003F7601" w:rsidTr="00963930">
        <w:tc>
          <w:tcPr>
            <w:tcW w:w="5778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  <w:p w:rsidR="003F7601" w:rsidRDefault="003F7601" w:rsidP="00D00987">
            <w:pPr>
              <w:jc w:val="both"/>
            </w:pPr>
            <w:r w:rsidRPr="00776A48">
              <w:rPr>
                <w:rFonts w:ascii="Calibri" w:hAnsi="Calibri"/>
                <w:b/>
                <w:i/>
              </w:rPr>
              <w:t xml:space="preserve">Bloque 4. </w:t>
            </w:r>
            <w:r>
              <w:rPr>
                <w:rFonts w:ascii="Arial" w:eastAsia="Times New Roman" w:hAnsi="Arial" w:cs="NewsGotT-Regu"/>
                <w:b/>
                <w:bCs/>
                <w:sz w:val="20"/>
                <w:szCs w:val="20"/>
              </w:rPr>
              <w:t>Producción de textos escritos: expresión e interacción.</w:t>
            </w:r>
          </w:p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978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1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5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</w:tr>
      <w:tr w:rsidR="003F7601" w:rsidTr="00963930">
        <w:tc>
          <w:tcPr>
            <w:tcW w:w="57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 xml:space="preserve">1.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Escribir en papel o en soporte electrónico, textos breves o de longitud media, sencillos y de estructura clara sobre temas cotidianos o de interés personal, en un registro formal, neutro o informal, utilizando adecuadamente recursos básicos de cohesión, las convenciones ortográficas básicas y los signos de puntuación más comunes, con un control razonable de expresiones y estructuras sencillas y un léxico de uso frecuente.</w:t>
            </w:r>
          </w:p>
          <w:p w:rsidR="003F7601" w:rsidRDefault="003F7601" w:rsidP="00D00987">
            <w:pPr>
              <w:jc w:val="both"/>
            </w:pPr>
          </w:p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CCL</w:t>
            </w:r>
          </w:p>
          <w:p w:rsidR="003F7601" w:rsidRDefault="003F7601" w:rsidP="00766EB4">
            <w:pPr>
              <w:jc w:val="both"/>
            </w:pPr>
            <w:r>
              <w:t>SIEE</w:t>
            </w:r>
          </w:p>
          <w:p w:rsidR="003F7601" w:rsidRDefault="003F7601" w:rsidP="00766EB4">
            <w:pPr>
              <w:jc w:val="both"/>
            </w:pPr>
            <w:r>
              <w:t>CD</w:t>
            </w:r>
          </w:p>
        </w:tc>
        <w:tc>
          <w:tcPr>
            <w:tcW w:w="978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1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5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</w:tr>
      <w:tr w:rsidR="003F7601" w:rsidTr="00963930">
        <w:tc>
          <w:tcPr>
            <w:tcW w:w="57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 xml:space="preserve">2.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 xml:space="preserve">Conocer, seleccionar y aplicar estrategias adecuadas para elaborar textos escritos breves o de media longitud por ejemplo </w:t>
            </w:r>
            <w:proofErr w:type="spellStart"/>
            <w:r>
              <w:rPr>
                <w:rFonts w:ascii="Arial" w:eastAsia="Times New Roman" w:hAnsi="Arial" w:cs="NewsGotT-Regu"/>
                <w:sz w:val="20"/>
                <w:szCs w:val="20"/>
              </w:rPr>
              <w:t>refraseando</w:t>
            </w:r>
            <w:proofErr w:type="spellEnd"/>
            <w:r>
              <w:rPr>
                <w:rFonts w:ascii="Arial" w:eastAsia="Times New Roman" w:hAnsi="Arial" w:cs="NewsGotT-Regu"/>
                <w:sz w:val="20"/>
                <w:szCs w:val="20"/>
              </w:rPr>
              <w:t xml:space="preserve"> estructuras a partir de otros textos de características y propósitos comunicativos similares, copiando formatos, fórmulas y modelos convencionales propios de cada tipo de texto.</w:t>
            </w:r>
          </w:p>
          <w:p w:rsidR="003F7601" w:rsidRDefault="003F7601" w:rsidP="00D00987">
            <w:pPr>
              <w:jc w:val="both"/>
            </w:pPr>
          </w:p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lastRenderedPageBreak/>
              <w:t>CCL</w:t>
            </w:r>
          </w:p>
          <w:p w:rsidR="003F7601" w:rsidRDefault="003F7601" w:rsidP="00D00987">
            <w:pPr>
              <w:jc w:val="both"/>
            </w:pPr>
            <w:r>
              <w:t>SIEE</w:t>
            </w:r>
          </w:p>
        </w:tc>
        <w:tc>
          <w:tcPr>
            <w:tcW w:w="9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1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5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</w:tr>
      <w:tr w:rsidR="003F7601" w:rsidTr="00963930">
        <w:tc>
          <w:tcPr>
            <w:tcW w:w="5778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  <w:p w:rsidR="003F7601" w:rsidRDefault="003F7601" w:rsidP="00D00987">
            <w:pPr>
              <w:jc w:val="both"/>
            </w:pPr>
            <w:r>
              <w:t xml:space="preserve">3.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Incorporar a la producción del texto escrito los conocimientos socioculturales y sociolingüísticos adquiridos relativos a estructuras sociales, relaciones interpersonales, patrones de actuación, comportamiento y convenciones sociales, respetando las normas de cortesía más importantes en los contextos respectivos.</w:t>
            </w:r>
          </w:p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CCL</w:t>
            </w:r>
          </w:p>
          <w:p w:rsidR="003F7601" w:rsidRDefault="003F7601" w:rsidP="00D00987">
            <w:pPr>
              <w:jc w:val="both"/>
            </w:pPr>
            <w:r>
              <w:t>CSC</w:t>
            </w:r>
          </w:p>
        </w:tc>
        <w:tc>
          <w:tcPr>
            <w:tcW w:w="9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1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5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</w:tr>
      <w:tr w:rsidR="003F7601" w:rsidTr="00963930">
        <w:trPr>
          <w:trHeight w:val="1500"/>
        </w:trPr>
        <w:tc>
          <w:tcPr>
            <w:tcW w:w="57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 xml:space="preserve">4.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Llevar a cabo las funciones demandadas por el propósito comunicativo, utilizando los exponentes más comunes de dichas funciones y los patrones discursivos de uso más frecuente para organizar el texto escrito de manera sencilla con la suficiente cohesión interna y coherencia con respecto al contexto de comunicación.</w:t>
            </w:r>
          </w:p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CCL</w:t>
            </w:r>
          </w:p>
          <w:p w:rsidR="003F7601" w:rsidRDefault="003F7601" w:rsidP="00D00987">
            <w:pPr>
              <w:jc w:val="both"/>
            </w:pPr>
            <w:r>
              <w:t>CAA</w:t>
            </w:r>
          </w:p>
        </w:tc>
        <w:tc>
          <w:tcPr>
            <w:tcW w:w="9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1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5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</w:tr>
      <w:tr w:rsidR="003F7601" w:rsidTr="00963930">
        <w:trPr>
          <w:trHeight w:val="1420"/>
        </w:trPr>
        <w:tc>
          <w:tcPr>
            <w:tcW w:w="5778" w:type="dxa"/>
            <w:shd w:val="clear" w:color="auto" w:fill="DBE5F1"/>
          </w:tcPr>
          <w:p w:rsidR="003F7601" w:rsidRDefault="003F7601" w:rsidP="00D00987">
            <w:pPr>
              <w:jc w:val="both"/>
              <w:rPr>
                <w:rFonts w:ascii="Arial" w:eastAsia="Times New Roman" w:hAnsi="Arial" w:cs="NewsGotT-Regu"/>
                <w:sz w:val="20"/>
                <w:szCs w:val="20"/>
              </w:rPr>
            </w:pPr>
            <w:r>
              <w:t xml:space="preserve">5. </w:t>
            </w:r>
            <w:r>
              <w:rPr>
                <w:rFonts w:ascii="Arial" w:eastAsia="Times New Roman" w:hAnsi="Arial" w:cs="NewsGotT-Regu"/>
                <w:sz w:val="20"/>
                <w:szCs w:val="20"/>
              </w:rPr>
              <w:t>Dominar un repertorio limitado de estructuras sintácticas de uso habitual y emplear mecanismos sencillos ajustados al contexto y a la intención comunicativa (repetición léxica, elipsis, deixis personal, espacial y temporal, yuxtaposición, y conectores y marcadores discursivos frecuentes).</w:t>
            </w:r>
          </w:p>
          <w:p w:rsidR="003F7601" w:rsidRDefault="003F7601" w:rsidP="00D00987">
            <w:pPr>
              <w:jc w:val="both"/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CCL</w:t>
            </w:r>
          </w:p>
        </w:tc>
        <w:tc>
          <w:tcPr>
            <w:tcW w:w="9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1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5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</w:tr>
      <w:tr w:rsidR="003F7601" w:rsidTr="00963930">
        <w:trPr>
          <w:trHeight w:val="460"/>
        </w:trPr>
        <w:tc>
          <w:tcPr>
            <w:tcW w:w="5778" w:type="dxa"/>
            <w:shd w:val="clear" w:color="auto" w:fill="DBE5F1"/>
          </w:tcPr>
          <w:p w:rsidR="003F7601" w:rsidRDefault="003F7601" w:rsidP="00D00987">
            <w:pPr>
              <w:jc w:val="both"/>
              <w:rPr>
                <w:rFonts w:ascii="Arial" w:eastAsia="Times New Roman" w:hAnsi="Arial" w:cs="NewsGotT-Regu"/>
                <w:sz w:val="20"/>
                <w:szCs w:val="20"/>
              </w:rPr>
            </w:pPr>
          </w:p>
          <w:p w:rsidR="003F7601" w:rsidRDefault="003F7601" w:rsidP="00D00987">
            <w:pPr>
              <w:jc w:val="both"/>
            </w:pPr>
            <w:r>
              <w:rPr>
                <w:rFonts w:ascii="Arial" w:eastAsia="Times New Roman" w:hAnsi="Arial" w:cs="NewsGotT-Regu"/>
                <w:sz w:val="20"/>
                <w:szCs w:val="20"/>
              </w:rPr>
              <w:t>6. Conocer y utilizar un repertorio léxico escrito suficiente para comunicar información, opiniones y puntos de vista breves, simples y directos en situaciones habituales y cotidianas, aunque en situaciones menos habituales y sobre temas menos conocidos haya que adaptar el mensaje.</w:t>
            </w: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CCL</w:t>
            </w:r>
          </w:p>
        </w:tc>
        <w:tc>
          <w:tcPr>
            <w:tcW w:w="9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1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5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</w:tr>
      <w:tr w:rsidR="003F7601" w:rsidTr="00963930">
        <w:trPr>
          <w:trHeight w:val="540"/>
        </w:trPr>
        <w:tc>
          <w:tcPr>
            <w:tcW w:w="5778" w:type="dxa"/>
            <w:shd w:val="clear" w:color="auto" w:fill="DBE5F1"/>
          </w:tcPr>
          <w:p w:rsidR="003F7601" w:rsidRDefault="003F7601" w:rsidP="00D00987">
            <w:pPr>
              <w:jc w:val="both"/>
              <w:rPr>
                <w:rFonts w:ascii="Arial" w:eastAsia="Times New Roman" w:hAnsi="Arial" w:cs="NewsGotT-Regu"/>
                <w:sz w:val="20"/>
                <w:szCs w:val="20"/>
              </w:rPr>
            </w:pPr>
            <w:r>
              <w:rPr>
                <w:rFonts w:ascii="Arial" w:eastAsia="Times New Roman" w:hAnsi="Arial" w:cs="NewsGotT-Regu"/>
                <w:sz w:val="20"/>
                <w:szCs w:val="20"/>
              </w:rPr>
              <w:t>6. Conocer y utilizar un repertorio léxico escrito suficiente para comunicar información, opiniones y puntos de vista breves, simples y directos en situaciones habituales y cotidianas, aunque en situaciones menos habituales y sobre temas menos conocidos haya que adaptar el mensaje.</w:t>
            </w:r>
          </w:p>
          <w:p w:rsidR="003F7601" w:rsidRDefault="003F7601" w:rsidP="00D00987">
            <w:pPr>
              <w:jc w:val="both"/>
              <w:rPr>
                <w:rFonts w:ascii="Arial" w:eastAsia="Times New Roman" w:hAnsi="Arial" w:cs="NewsGotT-Regu"/>
                <w:sz w:val="20"/>
                <w:szCs w:val="20"/>
              </w:rPr>
            </w:pPr>
          </w:p>
          <w:p w:rsidR="003F7601" w:rsidRDefault="003F7601" w:rsidP="00D00987">
            <w:pPr>
              <w:jc w:val="both"/>
              <w:rPr>
                <w:rFonts w:ascii="Arial" w:eastAsia="Times New Roman" w:hAnsi="Arial" w:cs="NewsGotT-Regu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CCL</w:t>
            </w:r>
          </w:p>
        </w:tc>
        <w:tc>
          <w:tcPr>
            <w:tcW w:w="9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1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5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</w:tr>
      <w:tr w:rsidR="003F7601" w:rsidTr="00963930">
        <w:trPr>
          <w:trHeight w:val="1060"/>
        </w:trPr>
        <w:tc>
          <w:tcPr>
            <w:tcW w:w="5778" w:type="dxa"/>
            <w:shd w:val="clear" w:color="auto" w:fill="DBE5F1"/>
          </w:tcPr>
          <w:p w:rsidR="003F7601" w:rsidRDefault="003F7601" w:rsidP="00D00987">
            <w:pPr>
              <w:jc w:val="both"/>
              <w:rPr>
                <w:rFonts w:ascii="Arial" w:eastAsia="Times New Roman" w:hAnsi="Arial" w:cs="NewsGotT-Regu"/>
                <w:sz w:val="20"/>
                <w:szCs w:val="20"/>
              </w:rPr>
            </w:pPr>
          </w:p>
          <w:p w:rsidR="003F7601" w:rsidRDefault="003F7601" w:rsidP="00D00987">
            <w:pPr>
              <w:jc w:val="both"/>
              <w:rPr>
                <w:rFonts w:ascii="Arial" w:eastAsia="Times New Roman" w:hAnsi="Arial" w:cs="NewsGotT-Regu"/>
                <w:sz w:val="20"/>
                <w:szCs w:val="20"/>
              </w:rPr>
            </w:pPr>
            <w:r>
              <w:rPr>
                <w:rFonts w:ascii="Arial" w:eastAsia="Times New Roman" w:hAnsi="Arial" w:cs="NewsGotT-Regu"/>
                <w:sz w:val="20"/>
                <w:szCs w:val="20"/>
              </w:rPr>
              <w:t>7. Conocer y aplicar, de manera que el texto resulte comprensible en su mayor parte, los signos de puntuación elementales (por ejemplo el punto, la coma) y las reglas ortográficas básicas (por ejemplo uso de mayúsculas y minúsculas, o uso del apóstrofo), así como las convenciones ortográficas más habituales en la redacción de textos en soporte electrónico (por ejemplo SMS).</w:t>
            </w:r>
          </w:p>
          <w:p w:rsidR="003F7601" w:rsidRDefault="003F7601" w:rsidP="00D00987">
            <w:pPr>
              <w:jc w:val="both"/>
              <w:rPr>
                <w:rFonts w:ascii="Arial" w:eastAsia="Times New Roman" w:hAnsi="Arial" w:cs="NewsGotT-Regu"/>
                <w:sz w:val="20"/>
                <w:szCs w:val="20"/>
              </w:rPr>
            </w:pPr>
          </w:p>
          <w:p w:rsidR="003F7601" w:rsidRDefault="003F7601" w:rsidP="00D00987">
            <w:pPr>
              <w:jc w:val="both"/>
              <w:rPr>
                <w:rFonts w:ascii="Arial" w:eastAsia="Times New Roman" w:hAnsi="Arial" w:cs="NewsGotT-Regu"/>
                <w:sz w:val="20"/>
                <w:szCs w:val="20"/>
              </w:rPr>
            </w:pPr>
          </w:p>
          <w:p w:rsidR="003F7601" w:rsidRDefault="003F7601" w:rsidP="00D00987">
            <w:pPr>
              <w:jc w:val="both"/>
              <w:rPr>
                <w:rFonts w:ascii="Arial" w:eastAsia="Times New Roman" w:hAnsi="Arial" w:cs="NewsGotT-Regu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CCL</w:t>
            </w:r>
          </w:p>
          <w:p w:rsidR="003F7601" w:rsidRDefault="003F7601" w:rsidP="00D00987">
            <w:pPr>
              <w:jc w:val="both"/>
            </w:pPr>
            <w:r>
              <w:t>CSC</w:t>
            </w:r>
          </w:p>
        </w:tc>
        <w:tc>
          <w:tcPr>
            <w:tcW w:w="9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1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5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</w:tr>
      <w:tr w:rsidR="003F7601" w:rsidTr="00963930">
        <w:trPr>
          <w:trHeight w:val="580"/>
        </w:trPr>
        <w:tc>
          <w:tcPr>
            <w:tcW w:w="5778" w:type="dxa"/>
            <w:shd w:val="clear" w:color="auto" w:fill="DBE5F1"/>
          </w:tcPr>
          <w:p w:rsidR="003F7601" w:rsidRDefault="003F7601" w:rsidP="00D00987">
            <w:pPr>
              <w:jc w:val="both"/>
              <w:rPr>
                <w:rFonts w:ascii="Arial" w:eastAsia="Times New Roman" w:hAnsi="Arial" w:cs="NewsGotT-Regu"/>
                <w:sz w:val="20"/>
                <w:szCs w:val="20"/>
              </w:rPr>
            </w:pPr>
            <w:r>
              <w:rPr>
                <w:rFonts w:ascii="Arial" w:eastAsia="Times New Roman" w:hAnsi="Arial" w:cs="NewsGotT-Regu"/>
                <w:sz w:val="20"/>
                <w:szCs w:val="20"/>
              </w:rPr>
              <w:t>8. Identificar algunos elementos culturales o geográficos propios de países y culturas donde se habla la lengua extranjera y mostrar interés por conocerlos.</w:t>
            </w: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CCL</w:t>
            </w:r>
          </w:p>
          <w:p w:rsidR="003F7601" w:rsidRDefault="003F7601" w:rsidP="00D00987">
            <w:pPr>
              <w:jc w:val="both"/>
            </w:pPr>
            <w:r>
              <w:t>CEC</w:t>
            </w:r>
          </w:p>
        </w:tc>
        <w:tc>
          <w:tcPr>
            <w:tcW w:w="9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1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5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</w:tr>
      <w:tr w:rsidR="003F7601" w:rsidTr="00963930">
        <w:trPr>
          <w:trHeight w:val="500"/>
        </w:trPr>
        <w:tc>
          <w:tcPr>
            <w:tcW w:w="5778" w:type="dxa"/>
            <w:shd w:val="clear" w:color="auto" w:fill="DBE5F1"/>
          </w:tcPr>
          <w:p w:rsidR="003F7601" w:rsidRDefault="003F7601" w:rsidP="00D00987">
            <w:pPr>
              <w:jc w:val="both"/>
              <w:rPr>
                <w:rFonts w:ascii="Arial" w:eastAsia="Times New Roman" w:hAnsi="Arial" w:cs="NewsGotT-Regu"/>
                <w:sz w:val="20"/>
                <w:szCs w:val="20"/>
              </w:rPr>
            </w:pPr>
            <w:r>
              <w:rPr>
                <w:rFonts w:ascii="Arial" w:eastAsia="Times New Roman" w:hAnsi="Arial" w:cs="NewsGotT-Regu"/>
                <w:sz w:val="20"/>
                <w:szCs w:val="20"/>
              </w:rPr>
              <w:t>9. Valorar la lengua extranjera como instrumento para comunicarse y dar a conocer la cultura andaluza.</w:t>
            </w: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CCL</w:t>
            </w:r>
          </w:p>
          <w:p w:rsidR="003F7601" w:rsidRDefault="003F7601" w:rsidP="00D00987">
            <w:pPr>
              <w:jc w:val="both"/>
            </w:pPr>
            <w:r>
              <w:t>CEC</w:t>
            </w:r>
          </w:p>
        </w:tc>
        <w:tc>
          <w:tcPr>
            <w:tcW w:w="978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723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1" w:type="dxa"/>
            <w:shd w:val="clear" w:color="auto" w:fill="DBE5F1"/>
          </w:tcPr>
          <w:p w:rsidR="003F7601" w:rsidRDefault="003F7601" w:rsidP="00D00987">
            <w:pPr>
              <w:jc w:val="both"/>
            </w:pPr>
            <w:r>
              <w:t>X</w:t>
            </w:r>
          </w:p>
        </w:tc>
        <w:tc>
          <w:tcPr>
            <w:tcW w:w="850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  <w:tc>
          <w:tcPr>
            <w:tcW w:w="855" w:type="dxa"/>
            <w:shd w:val="clear" w:color="auto" w:fill="DBE5F1"/>
          </w:tcPr>
          <w:p w:rsidR="003F7601" w:rsidRDefault="003F7601" w:rsidP="00D00987">
            <w:pPr>
              <w:jc w:val="both"/>
            </w:pPr>
          </w:p>
        </w:tc>
      </w:tr>
    </w:tbl>
    <w:p w:rsidR="00FD46C8" w:rsidRPr="00843201" w:rsidRDefault="00FD46C8" w:rsidP="00D00987">
      <w:pPr>
        <w:jc w:val="both"/>
      </w:pPr>
    </w:p>
    <w:sectPr w:rsidR="00FD46C8" w:rsidRPr="00843201" w:rsidSect="00D1274B">
      <w:headerReference w:type="default" r:id="rId7"/>
      <w:footerReference w:type="default" r:id="rId8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55B" w:rsidRDefault="0097255B" w:rsidP="00E11D2C">
      <w:r>
        <w:separator/>
      </w:r>
    </w:p>
  </w:endnote>
  <w:endnote w:type="continuationSeparator" w:id="0">
    <w:p w:rsidR="0097255B" w:rsidRDefault="0097255B" w:rsidP="00E11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ark 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198" w:rsidRPr="008C5A4D" w:rsidRDefault="008C5A4D" w:rsidP="00CC7A5F">
    <w:pPr>
      <w:pStyle w:val="NormalWeb"/>
      <w:spacing w:after="0"/>
      <w:jc w:val="center"/>
      <w:rPr>
        <w:i/>
        <w:sz w:val="28"/>
        <w:szCs w:val="28"/>
        <w:lang w:val="es-ES"/>
      </w:rPr>
    </w:pPr>
    <w:r w:rsidRPr="008C5A4D">
      <w:rPr>
        <w:i/>
        <w:sz w:val="28"/>
        <w:szCs w:val="28"/>
        <w:lang w:val="es-ES"/>
      </w:rPr>
      <w:t>Grupo de trabajo: Integración de las Competencias Clave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55B" w:rsidRDefault="0097255B" w:rsidP="00E11D2C">
      <w:r>
        <w:separator/>
      </w:r>
    </w:p>
  </w:footnote>
  <w:footnote w:type="continuationSeparator" w:id="0">
    <w:p w:rsidR="0097255B" w:rsidRDefault="0097255B" w:rsidP="00E11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198" w:rsidRDefault="0018257E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487.95pt;margin-top:-4.2pt;width:214.9pt;height:23.05pt;z-index:-251658240;visibility:visible;mso-wrap-distance-left:9.05pt;mso-wrap-distance-right:9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" stroked="f">
          <v:textbox inset="0,0,0,0">
            <w:txbxContent>
              <w:p w:rsidR="00B90198" w:rsidRDefault="00B90198" w:rsidP="00E11D2C">
                <w:pPr>
                  <w:pStyle w:val="Ttulo6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CONSEJERÍA DE EDUCACIÓN </w:t>
                </w:r>
              </w:p>
              <w:p w:rsidR="00B90198" w:rsidRDefault="00B90198" w:rsidP="00E11D2C">
                <w:pPr>
                  <w:jc w:val="center"/>
                </w:pPr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Dirección General de Ordenación Educativa</w:t>
                </w:r>
              </w:p>
            </w:txbxContent>
          </v:textbox>
        </v:shape>
      </w:pict>
    </w:r>
    <w:r w:rsidR="00293364">
      <w:rPr>
        <w:noProof/>
        <w:lang w:val="es-ES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-99060</wp:posOffset>
          </wp:positionV>
          <wp:extent cx="2148840" cy="166370"/>
          <wp:effectExtent l="0" t="0" r="0" b="0"/>
          <wp:wrapNone/>
          <wp:docPr id="2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11D2C"/>
    <w:rsid w:val="000209E4"/>
    <w:rsid w:val="00082233"/>
    <w:rsid w:val="000841B0"/>
    <w:rsid w:val="00092CEA"/>
    <w:rsid w:val="000A5E81"/>
    <w:rsid w:val="000B1D06"/>
    <w:rsid w:val="001103F4"/>
    <w:rsid w:val="00124CA2"/>
    <w:rsid w:val="00146BF9"/>
    <w:rsid w:val="0018257E"/>
    <w:rsid w:val="00184A66"/>
    <w:rsid w:val="001F095A"/>
    <w:rsid w:val="00225397"/>
    <w:rsid w:val="00293364"/>
    <w:rsid w:val="002A0E1E"/>
    <w:rsid w:val="002A0F49"/>
    <w:rsid w:val="0035309B"/>
    <w:rsid w:val="003665E3"/>
    <w:rsid w:val="00397CE9"/>
    <w:rsid w:val="003F7601"/>
    <w:rsid w:val="004C1C34"/>
    <w:rsid w:val="005734C6"/>
    <w:rsid w:val="005B3016"/>
    <w:rsid w:val="005C05B7"/>
    <w:rsid w:val="005C5036"/>
    <w:rsid w:val="006722F8"/>
    <w:rsid w:val="006E291D"/>
    <w:rsid w:val="006F190C"/>
    <w:rsid w:val="006F6C40"/>
    <w:rsid w:val="0071027A"/>
    <w:rsid w:val="007354B4"/>
    <w:rsid w:val="007377A8"/>
    <w:rsid w:val="00766EB4"/>
    <w:rsid w:val="007702EC"/>
    <w:rsid w:val="00776A48"/>
    <w:rsid w:val="00787684"/>
    <w:rsid w:val="007A4990"/>
    <w:rsid w:val="007B1D09"/>
    <w:rsid w:val="007B58B8"/>
    <w:rsid w:val="00822B70"/>
    <w:rsid w:val="00824709"/>
    <w:rsid w:val="00843201"/>
    <w:rsid w:val="00865324"/>
    <w:rsid w:val="00895D58"/>
    <w:rsid w:val="008B6829"/>
    <w:rsid w:val="008C5A4D"/>
    <w:rsid w:val="0092378F"/>
    <w:rsid w:val="00926577"/>
    <w:rsid w:val="00935951"/>
    <w:rsid w:val="00963930"/>
    <w:rsid w:val="0097255B"/>
    <w:rsid w:val="009C502C"/>
    <w:rsid w:val="00A00DFF"/>
    <w:rsid w:val="00A3701A"/>
    <w:rsid w:val="00A92133"/>
    <w:rsid w:val="00AA7CB2"/>
    <w:rsid w:val="00AE4A21"/>
    <w:rsid w:val="00B2300B"/>
    <w:rsid w:val="00B71976"/>
    <w:rsid w:val="00B90198"/>
    <w:rsid w:val="00B9688A"/>
    <w:rsid w:val="00BD4E71"/>
    <w:rsid w:val="00C77F6A"/>
    <w:rsid w:val="00CA0C06"/>
    <w:rsid w:val="00CC7A5F"/>
    <w:rsid w:val="00CF33AB"/>
    <w:rsid w:val="00D00987"/>
    <w:rsid w:val="00D1274B"/>
    <w:rsid w:val="00D9777C"/>
    <w:rsid w:val="00E11D2C"/>
    <w:rsid w:val="00E43814"/>
    <w:rsid w:val="00E43E36"/>
    <w:rsid w:val="00E56B09"/>
    <w:rsid w:val="00ED4C4E"/>
    <w:rsid w:val="00EF119F"/>
    <w:rsid w:val="00EF2194"/>
    <w:rsid w:val="00FD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2C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tulo6">
    <w:name w:val="heading 6"/>
    <w:basedOn w:val="Normal"/>
    <w:next w:val="Normal"/>
    <w:link w:val="Ttulo6Car"/>
    <w:qFormat/>
    <w:rsid w:val="00E11D2C"/>
    <w:pPr>
      <w:keepNext/>
      <w:tabs>
        <w:tab w:val="num" w:pos="0"/>
      </w:tabs>
      <w:ind w:left="1152" w:hanging="1152"/>
      <w:jc w:val="right"/>
      <w:outlineLvl w:val="5"/>
    </w:pPr>
    <w:rPr>
      <w:rFonts w:ascii="Tahoma" w:hAnsi="Tahoma" w:cs="Tahoma"/>
      <w:b/>
      <w:color w:val="008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link w:val="Ttulo6"/>
    <w:locked/>
    <w:rsid w:val="00E11D2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styleId="Encabezado">
    <w:name w:val="header"/>
    <w:basedOn w:val="Normal"/>
    <w:link w:val="EncabezadoCar"/>
    <w:rsid w:val="00E11D2C"/>
    <w:pPr>
      <w:widowControl/>
      <w:tabs>
        <w:tab w:val="center" w:pos="4252"/>
        <w:tab w:val="right" w:pos="8504"/>
      </w:tabs>
      <w:suppressAutoHyphens w:val="0"/>
    </w:pPr>
    <w:rPr>
      <w:rFonts w:ascii="Cambria" w:eastAsia="Times New Roman" w:hAnsi="Cambria" w:cs="Times New Roman"/>
      <w:kern w:val="0"/>
      <w:lang w:val="es-ES_tradnl" w:eastAsia="es-ES" w:bidi="ar-SA"/>
    </w:rPr>
  </w:style>
  <w:style w:type="character" w:customStyle="1" w:styleId="EncabezadoCar">
    <w:name w:val="Encabezado Car"/>
    <w:link w:val="Encabezado"/>
    <w:locked/>
    <w:rsid w:val="00E11D2C"/>
    <w:rPr>
      <w:rFonts w:cs="Times New Roman"/>
    </w:rPr>
  </w:style>
  <w:style w:type="paragraph" w:styleId="Piedepgina">
    <w:name w:val="footer"/>
    <w:basedOn w:val="Normal"/>
    <w:link w:val="PiedepginaCar"/>
    <w:rsid w:val="00E11D2C"/>
    <w:pPr>
      <w:widowControl/>
      <w:tabs>
        <w:tab w:val="center" w:pos="4252"/>
        <w:tab w:val="right" w:pos="8504"/>
      </w:tabs>
      <w:suppressAutoHyphens w:val="0"/>
    </w:pPr>
    <w:rPr>
      <w:rFonts w:ascii="Cambria" w:eastAsia="Times New Roman" w:hAnsi="Cambria" w:cs="Times New Roman"/>
      <w:kern w:val="0"/>
      <w:lang w:val="es-ES_tradnl" w:eastAsia="es-ES" w:bidi="ar-SA"/>
    </w:rPr>
  </w:style>
  <w:style w:type="character" w:customStyle="1" w:styleId="PiedepginaCar">
    <w:name w:val="Pie de página Car"/>
    <w:link w:val="Piedepgina"/>
    <w:locked/>
    <w:rsid w:val="00E11D2C"/>
    <w:rPr>
      <w:rFonts w:cs="Times New Roman"/>
    </w:rPr>
  </w:style>
  <w:style w:type="paragraph" w:styleId="NormalWeb">
    <w:name w:val="Normal (Web)"/>
    <w:basedOn w:val="Normal"/>
    <w:rsid w:val="00E11D2C"/>
    <w:pPr>
      <w:widowControl/>
      <w:suppressAutoHyphens w:val="0"/>
      <w:spacing w:before="100" w:beforeAutospacing="1" w:after="142" w:line="288" w:lineRule="auto"/>
    </w:pPr>
    <w:rPr>
      <w:rFonts w:ascii="Times" w:eastAsia="Times New Roman" w:hAnsi="Times" w:cs="Times New Roman"/>
      <w:kern w:val="0"/>
      <w:sz w:val="20"/>
      <w:szCs w:val="20"/>
      <w:lang w:val="es-ES_tradnl" w:eastAsia="es-ES" w:bidi="ar-SA"/>
    </w:rPr>
  </w:style>
  <w:style w:type="character" w:customStyle="1" w:styleId="Fuentedeprrafopredeter1">
    <w:name w:val="Fuente de párrafo predeter.1"/>
    <w:rsid w:val="00E11D2C"/>
  </w:style>
  <w:style w:type="table" w:styleId="Tablaconcuadrcula">
    <w:name w:val="Table Grid"/>
    <w:basedOn w:val="Tablanormal"/>
    <w:rsid w:val="00843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843201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643FA-F2B2-4A0E-8C00-B028291F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1778</Words>
  <Characters>9782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MÓDULO 4, ACTIVIDAD 1</vt:lpstr>
    </vt:vector>
  </TitlesOfParts>
  <Company/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MÓDULO 4, ACTIVIDAD 1</dc:title>
  <dc:creator>Joaquin Martin</dc:creator>
  <cp:lastModifiedBy>Usuario</cp:lastModifiedBy>
  <cp:revision>2</cp:revision>
  <dcterms:created xsi:type="dcterms:W3CDTF">2018-05-25T16:43:00Z</dcterms:created>
  <dcterms:modified xsi:type="dcterms:W3CDTF">2018-05-25T16:43:00Z</dcterms:modified>
</cp:coreProperties>
</file>