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920" w:type="dxa"/>
        <w:tblLook w:val="04A0"/>
      </w:tblPr>
      <w:tblGrid>
        <w:gridCol w:w="1818"/>
        <w:gridCol w:w="1817"/>
        <w:gridCol w:w="1817"/>
        <w:gridCol w:w="1817"/>
        <w:gridCol w:w="1817"/>
        <w:gridCol w:w="1817"/>
        <w:gridCol w:w="1817"/>
        <w:gridCol w:w="2200"/>
      </w:tblGrid>
      <w:tr w:rsidR="007A3F4E" w:rsidRPr="0054423F" w:rsidTr="00F33C2D">
        <w:trPr>
          <w:trHeight w:val="565"/>
        </w:trPr>
        <w:tc>
          <w:tcPr>
            <w:tcW w:w="14918" w:type="dxa"/>
            <w:gridSpan w:val="8"/>
            <w:shd w:val="pct5" w:color="auto" w:fill="auto"/>
            <w:vAlign w:val="center"/>
          </w:tcPr>
          <w:p w:rsidR="007A3F4E" w:rsidRPr="0054423F" w:rsidRDefault="0054423F" w:rsidP="004C430B">
            <w:pPr>
              <w:jc w:val="both"/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b/>
                <w:lang w:val="es-ES" w:eastAsia="es-ES"/>
              </w:rPr>
              <w:t>CE.3.4. Identificar el entorno próximo y el imaginario, expresando sus características con un lenguaje plástico y creativo en sus producciones.</w:t>
            </w:r>
          </w:p>
        </w:tc>
      </w:tr>
      <w:tr w:rsidR="007A3F4E" w:rsidRPr="0054423F" w:rsidTr="00F33C2D">
        <w:trPr>
          <w:trHeight w:val="585"/>
        </w:trPr>
        <w:tc>
          <w:tcPr>
            <w:tcW w:w="1818" w:type="dxa"/>
            <w:vAlign w:val="center"/>
          </w:tcPr>
          <w:p w:rsidR="007A3F4E" w:rsidRPr="0054423F" w:rsidRDefault="007A3F4E" w:rsidP="004C430B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INDICADOR</w:t>
            </w:r>
          </w:p>
        </w:tc>
        <w:tc>
          <w:tcPr>
            <w:tcW w:w="10901" w:type="dxa"/>
            <w:gridSpan w:val="6"/>
            <w:vAlign w:val="center"/>
          </w:tcPr>
          <w:p w:rsidR="007A3F4E" w:rsidRPr="0054423F" w:rsidRDefault="007A3F4E" w:rsidP="004C430B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DE DOMINIO</w:t>
            </w:r>
          </w:p>
        </w:tc>
        <w:tc>
          <w:tcPr>
            <w:tcW w:w="2200" w:type="dxa"/>
            <w:vAlign w:val="center"/>
          </w:tcPr>
          <w:p w:rsidR="007A3F4E" w:rsidRPr="0054423F" w:rsidRDefault="007A3F4E" w:rsidP="004C430B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INSTRUMENTOS</w:t>
            </w:r>
          </w:p>
        </w:tc>
      </w:tr>
      <w:tr w:rsidR="005B6CAD" w:rsidRPr="0054423F" w:rsidTr="00F33C2D">
        <w:trPr>
          <w:trHeight w:val="272"/>
        </w:trPr>
        <w:tc>
          <w:tcPr>
            <w:tcW w:w="1818" w:type="dxa"/>
            <w:vMerge w:val="restart"/>
            <w:vAlign w:val="center"/>
          </w:tcPr>
          <w:p w:rsidR="00A00DBB" w:rsidRPr="0054423F" w:rsidRDefault="0054423F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b/>
                <w:lang w:val="es-ES" w:eastAsia="es-ES"/>
              </w:rPr>
              <w:t xml:space="preserve">EA 1.4.1.5º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Identifica el entorno próximo y el imaginario y expresa sus características con un lenguaje plástico y creativo en sus producciones artísticas. 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PREVIO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1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2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3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4</w:t>
            </w:r>
          </w:p>
        </w:tc>
        <w:tc>
          <w:tcPr>
            <w:tcW w:w="1817" w:type="dxa"/>
          </w:tcPr>
          <w:p w:rsidR="005B6CAD" w:rsidRPr="0054423F" w:rsidRDefault="005B6CAD" w:rsidP="00111F19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EXCELENTE</w:t>
            </w:r>
          </w:p>
        </w:tc>
        <w:tc>
          <w:tcPr>
            <w:tcW w:w="2200" w:type="dxa"/>
            <w:vMerge w:val="restart"/>
          </w:tcPr>
          <w:p w:rsidR="005B6CAD" w:rsidRPr="0054423F" w:rsidRDefault="005B6CAD" w:rsidP="00111F19">
            <w:pPr>
              <w:rPr>
                <w:rFonts w:ascii="Arial" w:hAnsi="Arial" w:cs="Arial"/>
              </w:rPr>
            </w:pPr>
          </w:p>
        </w:tc>
      </w:tr>
      <w:tr w:rsidR="005B6CAD" w:rsidRPr="0054423F" w:rsidTr="00F33C2D">
        <w:trPr>
          <w:trHeight w:val="215"/>
        </w:trPr>
        <w:tc>
          <w:tcPr>
            <w:tcW w:w="1818" w:type="dxa"/>
            <w:vMerge/>
          </w:tcPr>
          <w:p w:rsidR="005B6CAD" w:rsidRPr="0054423F" w:rsidRDefault="005B6CAD" w:rsidP="00111F19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5B6CAD" w:rsidRPr="0054423F" w:rsidRDefault="0097528B" w:rsidP="00F33C2D">
            <w:pPr>
              <w:rPr>
                <w:rFonts w:ascii="Arial" w:hAnsi="Arial" w:cs="Arial"/>
              </w:rPr>
            </w:pP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No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 xml:space="preserve"> suele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i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dentifica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>r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</w:t>
            </w:r>
            <w:r>
              <w:rPr>
                <w:rFonts w:ascii="Arial" w:eastAsia="Times New Roman" w:hAnsi="Arial" w:cs="Arial"/>
                <w:lang w:val="es-ES" w:eastAsia="es-ES"/>
              </w:rPr>
              <w:t>n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>torno próximo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 xml:space="preserve"> ni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el imaginario, 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no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expresa sus características con un lenguaje plástico y creativo en sus producciones artísticas.</w:t>
            </w:r>
          </w:p>
        </w:tc>
        <w:tc>
          <w:tcPr>
            <w:tcW w:w="1817" w:type="dxa"/>
            <w:vAlign w:val="center"/>
          </w:tcPr>
          <w:p w:rsidR="005B6CAD" w:rsidRPr="0054423F" w:rsidRDefault="0097528B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 xml:space="preserve"> con dificultad</w:t>
            </w:r>
            <w:r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casi nunca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expresa sus características con un lenguaje plástico y creativo en sus producciones artísticas.</w:t>
            </w:r>
          </w:p>
        </w:tc>
        <w:tc>
          <w:tcPr>
            <w:tcW w:w="1817" w:type="dxa"/>
            <w:vAlign w:val="center"/>
          </w:tcPr>
          <w:p w:rsidR="005B6CAD" w:rsidRPr="0054423F" w:rsidRDefault="0097528B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de forma superficial</w:t>
            </w:r>
            <w:r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expresa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imprecisiones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sus características con un lenguaje plástico y creativo en sus producciones artísticas.</w:t>
            </w:r>
          </w:p>
        </w:tc>
        <w:tc>
          <w:tcPr>
            <w:tcW w:w="1817" w:type="dxa"/>
            <w:vAlign w:val="center"/>
          </w:tcPr>
          <w:p w:rsidR="005B6CAD" w:rsidRPr="0054423F" w:rsidRDefault="0097528B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habitualmente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expresa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casi siempre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sus características con un lenguaje plástico y creativo en sus producciones artísticas.</w:t>
            </w:r>
          </w:p>
        </w:tc>
        <w:tc>
          <w:tcPr>
            <w:tcW w:w="1817" w:type="dxa"/>
            <w:vAlign w:val="center"/>
          </w:tcPr>
          <w:p w:rsidR="005B6CAD" w:rsidRPr="0054423F" w:rsidRDefault="0054423F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 el entorno próximo y el imaginario y expresa sus características con un lenguaje plástico y creativo en sus producciones artísticas.</w:t>
            </w:r>
          </w:p>
        </w:tc>
        <w:tc>
          <w:tcPr>
            <w:tcW w:w="1817" w:type="dxa"/>
            <w:vAlign w:val="center"/>
          </w:tcPr>
          <w:p w:rsidR="005B6CAD" w:rsidRPr="0054423F" w:rsidRDefault="0097528B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brillantez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expresa</w:t>
            </w:r>
            <w:r w:rsidR="002F4502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F4502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eficazmente</w:t>
            </w:r>
            <w:r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 xml:space="preserve">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sus características con un lenguaje plástico y creativo en sus producciones artísticas.</w:t>
            </w:r>
          </w:p>
        </w:tc>
        <w:tc>
          <w:tcPr>
            <w:tcW w:w="2200" w:type="dxa"/>
            <w:vMerge/>
          </w:tcPr>
          <w:p w:rsidR="005B6CAD" w:rsidRPr="0054423F" w:rsidRDefault="005B6CAD" w:rsidP="00111F19">
            <w:pPr>
              <w:rPr>
                <w:rFonts w:ascii="Arial" w:hAnsi="Arial" w:cs="Arial"/>
              </w:rPr>
            </w:pPr>
          </w:p>
        </w:tc>
      </w:tr>
    </w:tbl>
    <w:p w:rsidR="005B6CAD" w:rsidRDefault="005B6CAD">
      <w:r>
        <w:br w:type="page"/>
      </w:r>
    </w:p>
    <w:tbl>
      <w:tblPr>
        <w:tblStyle w:val="Tablaconcuadrcula"/>
        <w:tblW w:w="0" w:type="auto"/>
        <w:tblLook w:val="04A0"/>
      </w:tblPr>
      <w:tblGrid>
        <w:gridCol w:w="1586"/>
        <w:gridCol w:w="1647"/>
        <w:gridCol w:w="1644"/>
        <w:gridCol w:w="1632"/>
        <w:gridCol w:w="1724"/>
        <w:gridCol w:w="1731"/>
        <w:gridCol w:w="2000"/>
        <w:gridCol w:w="2136"/>
      </w:tblGrid>
      <w:tr w:rsidR="004C430B" w:rsidRPr="0054423F" w:rsidTr="008D75CD">
        <w:trPr>
          <w:trHeight w:val="562"/>
        </w:trPr>
        <w:tc>
          <w:tcPr>
            <w:tcW w:w="13996" w:type="dxa"/>
            <w:gridSpan w:val="8"/>
            <w:shd w:val="pct5" w:color="auto" w:fill="auto"/>
            <w:vAlign w:val="center"/>
          </w:tcPr>
          <w:p w:rsidR="004C430B" w:rsidRPr="0054423F" w:rsidRDefault="0054423F" w:rsidP="008D75CD">
            <w:pPr>
              <w:jc w:val="both"/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CE.3.4. Identificar el entorno próximo y el imaginario, expresando sus características con un lenguaje plástico y creativo en sus producciones.</w:t>
            </w:r>
          </w:p>
        </w:tc>
      </w:tr>
      <w:tr w:rsidR="004C430B" w:rsidRPr="0054423F" w:rsidTr="008D75CD">
        <w:trPr>
          <w:trHeight w:val="582"/>
        </w:trPr>
        <w:tc>
          <w:tcPr>
            <w:tcW w:w="1586" w:type="dxa"/>
            <w:vAlign w:val="center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INSTRUMENTOS</w:t>
            </w:r>
          </w:p>
        </w:tc>
      </w:tr>
      <w:tr w:rsidR="004C430B" w:rsidRPr="0054423F" w:rsidTr="00F33C2D">
        <w:tc>
          <w:tcPr>
            <w:tcW w:w="1586" w:type="dxa"/>
            <w:vMerge w:val="restart"/>
            <w:vAlign w:val="center"/>
          </w:tcPr>
          <w:p w:rsidR="004C430B" w:rsidRPr="0054423F" w:rsidRDefault="0054423F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b/>
                <w:lang w:val="es-ES" w:eastAsia="es-ES"/>
              </w:rPr>
              <w:t xml:space="preserve">EA 1.4.1.6º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Identifica el entorno próximo y el imaginario y representa de forma personal ideas, acciones y situaciones valiéndose de los elementos que configuran el lenguaje plástico y creativo.</w:t>
            </w:r>
          </w:p>
        </w:tc>
        <w:tc>
          <w:tcPr>
            <w:tcW w:w="1647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</w:tcPr>
          <w:p w:rsidR="004C430B" w:rsidRPr="0054423F" w:rsidRDefault="004C430B" w:rsidP="008D75CD">
            <w:pPr>
              <w:jc w:val="center"/>
              <w:rPr>
                <w:rFonts w:ascii="Arial" w:hAnsi="Arial" w:cs="Arial"/>
              </w:rPr>
            </w:pPr>
            <w:r w:rsidRPr="0054423F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4C430B" w:rsidRPr="0054423F" w:rsidRDefault="004C430B" w:rsidP="008D75CD">
            <w:pPr>
              <w:rPr>
                <w:rFonts w:ascii="Arial" w:hAnsi="Arial" w:cs="Arial"/>
              </w:rPr>
            </w:pPr>
          </w:p>
        </w:tc>
      </w:tr>
      <w:tr w:rsidR="004C430B" w:rsidRPr="0054423F" w:rsidTr="00F33C2D">
        <w:trPr>
          <w:trHeight w:val="214"/>
        </w:trPr>
        <w:tc>
          <w:tcPr>
            <w:tcW w:w="1586" w:type="dxa"/>
            <w:vMerge/>
          </w:tcPr>
          <w:p w:rsidR="004C430B" w:rsidRPr="0054423F" w:rsidRDefault="004C430B" w:rsidP="008D75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C430B" w:rsidRPr="0054423F" w:rsidRDefault="002F4502" w:rsidP="00F33C2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I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dentifica el e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ntorno próximo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dificultad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pero no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el imaginario ni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representa de forma personal ideas, acciones y situaciones valiéndose de los elementos que configuran el lenguaje plástico y creativo.</w:t>
            </w:r>
          </w:p>
        </w:tc>
        <w:tc>
          <w:tcPr>
            <w:tcW w:w="1632" w:type="dxa"/>
            <w:vAlign w:val="center"/>
          </w:tcPr>
          <w:p w:rsidR="004C430B" w:rsidRPr="0054423F" w:rsidRDefault="002F4502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escasamente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y el imaginario y representa </w:t>
            </w:r>
            <w:r w:rsidR="00F33C2D">
              <w:rPr>
                <w:rFonts w:ascii="Arial" w:eastAsia="Times New Roman" w:hAnsi="Arial" w:cs="Arial"/>
                <w:color w:val="FF0000"/>
                <w:lang w:val="es-ES" w:eastAsia="es-ES"/>
              </w:rPr>
              <w:t>con dificultad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de forma personal ideas, acciones y situaciones valiéndose de los elementos que configuran el lenguaje plástico y creativo.</w:t>
            </w:r>
          </w:p>
        </w:tc>
        <w:tc>
          <w:tcPr>
            <w:tcW w:w="1632" w:type="dxa"/>
            <w:vAlign w:val="center"/>
          </w:tcPr>
          <w:p w:rsidR="004C430B" w:rsidRPr="0054423F" w:rsidRDefault="002F4502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algunos errores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mo y el imaginario y representa,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ayuda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>de forma personal ideas, acciones y situaciones valiéndose de los elementos que configuran el lenguaje plástico y creativo.</w:t>
            </w:r>
          </w:p>
        </w:tc>
        <w:tc>
          <w:tcPr>
            <w:tcW w:w="1632" w:type="dxa"/>
            <w:vAlign w:val="center"/>
          </w:tcPr>
          <w:p w:rsidR="004C430B" w:rsidRPr="0054423F" w:rsidRDefault="002F4502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habitualmente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representa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cierta claridad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de forma personal ideas, acciones y situaciones valiéndose de los elementos que configuran el lenguaje plástico y creativo.</w:t>
            </w:r>
          </w:p>
        </w:tc>
        <w:tc>
          <w:tcPr>
            <w:tcW w:w="1731" w:type="dxa"/>
            <w:vAlign w:val="center"/>
          </w:tcPr>
          <w:p w:rsidR="004C430B" w:rsidRPr="0054423F" w:rsidRDefault="0054423F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 el entorno próximo y el imaginario y representa de forma personal ideas, acciones y situaciones valiéndose de los elementos que configuran el lenguaje plástico y creativo.</w:t>
            </w:r>
          </w:p>
        </w:tc>
        <w:tc>
          <w:tcPr>
            <w:tcW w:w="2000" w:type="dxa"/>
            <w:vAlign w:val="center"/>
          </w:tcPr>
          <w:p w:rsidR="004C430B" w:rsidRPr="0054423F" w:rsidRDefault="002F4502" w:rsidP="00F33C2D">
            <w:pPr>
              <w:rPr>
                <w:rFonts w:ascii="Arial" w:hAnsi="Arial" w:cs="Arial"/>
              </w:rPr>
            </w:pPr>
            <w:r w:rsidRPr="0054423F">
              <w:rPr>
                <w:rFonts w:ascii="Arial" w:eastAsia="Times New Roman" w:hAnsi="Arial" w:cs="Arial"/>
                <w:lang w:val="es-ES" w:eastAsia="es-ES"/>
              </w:rPr>
              <w:t>Identifica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eficazmente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y representa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15D4B" w:rsidRPr="00EB5D19">
              <w:rPr>
                <w:rFonts w:ascii="Arial" w:eastAsia="Times New Roman" w:hAnsi="Arial" w:cs="Arial"/>
                <w:color w:val="FF0000"/>
                <w:lang w:val="es-ES" w:eastAsia="es-ES"/>
              </w:rPr>
              <w:t>con brillantez</w:t>
            </w:r>
            <w:r w:rsidR="00E15D4B"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54423F">
              <w:rPr>
                <w:rFonts w:ascii="Arial" w:eastAsia="Times New Roman" w:hAnsi="Arial" w:cs="Arial"/>
                <w:lang w:val="es-ES" w:eastAsia="es-ES"/>
              </w:rPr>
              <w:t xml:space="preserve"> de forma personal ideas, acciones y situaciones valiéndose de los elementos que configuran el lenguaje plástico y creativo.</w:t>
            </w:r>
          </w:p>
        </w:tc>
        <w:tc>
          <w:tcPr>
            <w:tcW w:w="2136" w:type="dxa"/>
            <w:vMerge/>
          </w:tcPr>
          <w:p w:rsidR="004C430B" w:rsidRPr="0054423F" w:rsidRDefault="004C430B" w:rsidP="008D75CD">
            <w:pPr>
              <w:rPr>
                <w:rFonts w:ascii="Arial" w:hAnsi="Arial" w:cs="Arial"/>
              </w:rPr>
            </w:pPr>
          </w:p>
        </w:tc>
      </w:tr>
    </w:tbl>
    <w:p w:rsidR="005B6CAD" w:rsidRDefault="005B6CAD"/>
    <w:sectPr w:rsidR="005B6CAD" w:rsidSect="007A3F4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3F4E"/>
    <w:rsid w:val="002F4502"/>
    <w:rsid w:val="002F4DDF"/>
    <w:rsid w:val="00477515"/>
    <w:rsid w:val="004C430B"/>
    <w:rsid w:val="005053FD"/>
    <w:rsid w:val="0054423F"/>
    <w:rsid w:val="0056428C"/>
    <w:rsid w:val="00575CD3"/>
    <w:rsid w:val="005B6CAD"/>
    <w:rsid w:val="00653715"/>
    <w:rsid w:val="007A3F4E"/>
    <w:rsid w:val="0097528B"/>
    <w:rsid w:val="00A00DBB"/>
    <w:rsid w:val="00AA2B81"/>
    <w:rsid w:val="00AE0C55"/>
    <w:rsid w:val="00E15D4B"/>
    <w:rsid w:val="00E25CD9"/>
    <w:rsid w:val="00EB5D19"/>
    <w:rsid w:val="00F3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A3F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jiménez audije</dc:creator>
  <cp:keywords/>
  <dc:description/>
  <cp:lastModifiedBy>usuario</cp:lastModifiedBy>
  <cp:revision>6</cp:revision>
  <dcterms:created xsi:type="dcterms:W3CDTF">2016-10-09T19:08:00Z</dcterms:created>
  <dcterms:modified xsi:type="dcterms:W3CDTF">2016-10-25T09:28:00Z</dcterms:modified>
</cp:coreProperties>
</file>