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B7" w:rsidRPr="00FA47AE" w:rsidRDefault="00FA47AE" w:rsidP="00974CB7">
      <w:pPr>
        <w:jc w:val="center"/>
        <w:rPr>
          <w:rFonts w:ascii="Times New Roman" w:hAnsi="Times New Roman" w:cs="Times New Roman"/>
          <w:b/>
          <w:color w:val="00B050"/>
          <w:sz w:val="56"/>
          <w:szCs w:val="56"/>
        </w:rPr>
      </w:pPr>
      <w:r w:rsidRPr="00FA47AE">
        <w:rPr>
          <w:rFonts w:ascii="Times New Roman" w:hAnsi="Times New Roman" w:cs="Times New Roman"/>
          <w:b/>
          <w:color w:val="00B050"/>
          <w:sz w:val="56"/>
          <w:szCs w:val="56"/>
        </w:rPr>
        <w:t xml:space="preserve">JOSÉ </w:t>
      </w:r>
      <w:r w:rsidR="00974CB7" w:rsidRPr="00FA47AE">
        <w:rPr>
          <w:rFonts w:ascii="Times New Roman" w:hAnsi="Times New Roman" w:cs="Times New Roman"/>
          <w:b/>
          <w:color w:val="00B050"/>
          <w:sz w:val="56"/>
          <w:szCs w:val="56"/>
        </w:rPr>
        <w:t>LUIS “TORRIJAS”</w:t>
      </w:r>
    </w:p>
    <w:p w:rsidR="00974CB7" w:rsidRPr="00FA47AE" w:rsidRDefault="00974CB7" w:rsidP="00974CB7">
      <w:pPr>
        <w:jc w:val="both"/>
        <w:rPr>
          <w:rFonts w:ascii="Times New Roman" w:hAnsi="Times New Roman" w:cs="Times New Roman"/>
          <w:sz w:val="36"/>
          <w:szCs w:val="36"/>
        </w:rPr>
      </w:pPr>
      <w:r w:rsidRPr="00FA47AE">
        <w:rPr>
          <w:rFonts w:ascii="Times New Roman" w:hAnsi="Times New Roman" w:cs="Times New Roman"/>
          <w:sz w:val="36"/>
          <w:szCs w:val="36"/>
        </w:rPr>
        <w:t xml:space="preserve">Propios de los pueblos de aluvión y los relacionados en su formación con el latifundismo aparecen los oficios tradicionales. En un pueblo de artesanos como este, los alfareros destacaron. Muy reconocido fue José Luis Orellana Jordán “Torrijas”. Torrijas ha sido el artesano por excelencia de este pueblo. La ubicación de su taller fue variando con el tiempo, empezó en la Calera, por el actual bar </w:t>
      </w:r>
      <w:proofErr w:type="spellStart"/>
      <w:r w:rsidRPr="00FA47AE">
        <w:rPr>
          <w:rFonts w:ascii="Times New Roman" w:hAnsi="Times New Roman" w:cs="Times New Roman"/>
          <w:sz w:val="36"/>
          <w:szCs w:val="36"/>
        </w:rPr>
        <w:t>Polvarea</w:t>
      </w:r>
      <w:proofErr w:type="spellEnd"/>
      <w:r w:rsidRPr="00FA47AE">
        <w:rPr>
          <w:rFonts w:ascii="Times New Roman" w:hAnsi="Times New Roman" w:cs="Times New Roman"/>
          <w:sz w:val="36"/>
          <w:szCs w:val="36"/>
        </w:rPr>
        <w:t xml:space="preserve">, se trasladó a Paternilla y termino en su casa en la calle Torreta. </w:t>
      </w:r>
    </w:p>
    <w:p w:rsidR="009E4177" w:rsidRPr="00FA47AE" w:rsidRDefault="00974CB7" w:rsidP="00974CB7">
      <w:pPr>
        <w:jc w:val="both"/>
        <w:rPr>
          <w:rFonts w:ascii="Times New Roman" w:hAnsi="Times New Roman" w:cs="Times New Roman"/>
          <w:i/>
          <w:sz w:val="36"/>
          <w:szCs w:val="36"/>
        </w:rPr>
      </w:pPr>
      <w:r w:rsidRPr="00FA47AE">
        <w:rPr>
          <w:rFonts w:ascii="Times New Roman" w:hAnsi="Times New Roman" w:cs="Times New Roman"/>
          <w:sz w:val="36"/>
          <w:szCs w:val="36"/>
        </w:rPr>
        <w:t>Cuenta su hijo sobr</w:t>
      </w:r>
      <w:bookmarkStart w:id="0" w:name="_GoBack"/>
      <w:bookmarkEnd w:id="0"/>
      <w:r w:rsidRPr="00FA47AE">
        <w:rPr>
          <w:rFonts w:ascii="Times New Roman" w:hAnsi="Times New Roman" w:cs="Times New Roman"/>
          <w:sz w:val="36"/>
          <w:szCs w:val="36"/>
        </w:rPr>
        <w:t xml:space="preserve">e el: </w:t>
      </w:r>
      <w:r w:rsidRPr="00FA47AE">
        <w:rPr>
          <w:rFonts w:ascii="Times New Roman" w:hAnsi="Times New Roman" w:cs="Times New Roman"/>
          <w:i/>
          <w:sz w:val="36"/>
          <w:szCs w:val="36"/>
        </w:rPr>
        <w:t xml:space="preserve">"Mi padre empezó a trabajar como alfarero, a los diecisiete o dieciocho años aproximadamente, cuando le enseñó un hombre mayor. Él trabajaba haciendo cal de obra con piedra caliza, hacía también cosas de cerámicas, búcaros, platos, jarrones, hacía ladrillos, toscos, tejas, lozas, también sabía pintar y dibujar. Empezó a fabricar productos cuando cogimos unas tierras de herencia y le pusimos unos hornos y le compramos cerámica en Jerez. El barro se echaba en un cuenco, luego se limpiaba para quitarle los chinos para que se quedara “finito”, después se sacaba de la otra pila y había que esperar a que se pusiera un poco duro. Se cogían </w:t>
      </w:r>
      <w:proofErr w:type="gramStart"/>
      <w:r w:rsidRPr="00FA47AE">
        <w:rPr>
          <w:rFonts w:ascii="Times New Roman" w:hAnsi="Times New Roman" w:cs="Times New Roman"/>
          <w:i/>
          <w:sz w:val="36"/>
          <w:szCs w:val="36"/>
        </w:rPr>
        <w:t>la pesas</w:t>
      </w:r>
      <w:proofErr w:type="gramEnd"/>
      <w:r w:rsidRPr="00FA47AE">
        <w:rPr>
          <w:rFonts w:ascii="Times New Roman" w:hAnsi="Times New Roman" w:cs="Times New Roman"/>
          <w:i/>
          <w:sz w:val="36"/>
          <w:szCs w:val="36"/>
        </w:rPr>
        <w:t xml:space="preserve"> de barro y se moldeaban según como la quisieras de grande. Se ponía encima de los tornos, se subía el barro, se le metían los dedos para hacer la maceta o lo que quisieras hacer y luego se dejaba secar. Cuando estaba seca se metía en el horno y ya cuando terminaba la pintabas…" </w:t>
      </w:r>
      <w:r w:rsidRPr="00FA47AE">
        <w:rPr>
          <w:rFonts w:ascii="Times New Roman" w:hAnsi="Times New Roman" w:cs="Times New Roman"/>
          <w:sz w:val="36"/>
          <w:szCs w:val="36"/>
        </w:rPr>
        <w:t xml:space="preserve">Añade su nieta Marta: </w:t>
      </w:r>
      <w:r w:rsidRPr="00FA47AE">
        <w:rPr>
          <w:rFonts w:ascii="Times New Roman" w:hAnsi="Times New Roman" w:cs="Times New Roman"/>
          <w:i/>
          <w:sz w:val="36"/>
          <w:szCs w:val="36"/>
        </w:rPr>
        <w:t>“Mi abuelo, decoraba</w:t>
      </w:r>
      <w:r w:rsidR="00FA47AE" w:rsidRPr="00FA47AE">
        <w:rPr>
          <w:rFonts w:ascii="Times New Roman" w:hAnsi="Times New Roman" w:cs="Times New Roman"/>
          <w:i/>
          <w:sz w:val="36"/>
          <w:szCs w:val="36"/>
        </w:rPr>
        <w:t xml:space="preserve"> </w:t>
      </w:r>
      <w:r w:rsidRPr="00FA47AE">
        <w:rPr>
          <w:rFonts w:ascii="Times New Roman" w:hAnsi="Times New Roman" w:cs="Times New Roman"/>
          <w:i/>
          <w:sz w:val="36"/>
          <w:szCs w:val="36"/>
        </w:rPr>
        <w:t>as pieza muy bien, porque sabía pintar, don que hemos heredado gran parte de la familia”</w:t>
      </w:r>
    </w:p>
    <w:sectPr w:rsidR="009E4177" w:rsidRPr="00FA47AE" w:rsidSect="00FA47AE">
      <w:pgSz w:w="11906" w:h="16838"/>
      <w:pgMar w:top="1417" w:right="1701" w:bottom="1417" w:left="1701" w:header="708" w:footer="708" w:gutter="0"/>
      <w:pgBorders w:offsetFrom="page">
        <w:top w:val="threeDEngrave" w:sz="48" w:space="24" w:color="833C0B" w:themeColor="accent2" w:themeShade="80"/>
        <w:left w:val="threeDEngrave" w:sz="48" w:space="24" w:color="833C0B" w:themeColor="accent2" w:themeShade="80"/>
        <w:bottom w:val="threeDEmboss" w:sz="48" w:space="24" w:color="833C0B" w:themeColor="accent2" w:themeShade="80"/>
        <w:right w:val="threeDEmboss" w:sz="48"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B7"/>
    <w:rsid w:val="00974CB7"/>
    <w:rsid w:val="009E4177"/>
    <w:rsid w:val="00FA4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629A6-5E85-4CE5-B918-AC9FA7F8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Salustiano Gutiérrez Baena</dc:creator>
  <cp:keywords/>
  <dc:description/>
  <cp:lastModifiedBy>Salustiano Gutiérrez Baena</cp:lastModifiedBy>
  <cp:revision>2</cp:revision>
  <dcterms:created xsi:type="dcterms:W3CDTF">2017-02-20T18:49:00Z</dcterms:created>
  <dcterms:modified xsi:type="dcterms:W3CDTF">2017-02-20T18:49:00Z</dcterms:modified>
</cp:coreProperties>
</file>