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5" w:rsidRPr="00965706" w:rsidRDefault="008E4115" w:rsidP="00965706">
      <w:pPr>
        <w:jc w:val="center"/>
        <w:rPr>
          <w:rFonts w:ascii="Times New Roman" w:hAnsi="Times New Roman" w:cs="Times New Roman"/>
          <w:b/>
          <w:color w:val="92D050"/>
          <w:sz w:val="52"/>
          <w:szCs w:val="52"/>
        </w:rPr>
      </w:pPr>
      <w:bookmarkStart w:id="0" w:name="_GoBack"/>
      <w:bookmarkEnd w:id="0"/>
      <w:r w:rsidRPr="00965706">
        <w:rPr>
          <w:rFonts w:ascii="Times New Roman" w:hAnsi="Times New Roman" w:cs="Times New Roman"/>
          <w:b/>
          <w:color w:val="92D050"/>
          <w:sz w:val="52"/>
          <w:szCs w:val="52"/>
        </w:rPr>
        <w:t xml:space="preserve">PEDRO MOYA PAREDES, Después de </w:t>
      </w:r>
      <w:proofErr w:type="spellStart"/>
      <w:r w:rsidRPr="00965706">
        <w:rPr>
          <w:rFonts w:ascii="Times New Roman" w:hAnsi="Times New Roman" w:cs="Times New Roman"/>
          <w:b/>
          <w:color w:val="92D050"/>
          <w:sz w:val="52"/>
          <w:szCs w:val="52"/>
        </w:rPr>
        <w:t>Torrent</w:t>
      </w:r>
      <w:proofErr w:type="spellEnd"/>
    </w:p>
    <w:p w:rsidR="004319EE" w:rsidRPr="00965706" w:rsidRDefault="006121D6" w:rsidP="006121D6">
      <w:pPr>
        <w:tabs>
          <w:tab w:val="left" w:pos="426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965706">
        <w:rPr>
          <w:rFonts w:ascii="Times New Roman" w:hAnsi="Times New Roman" w:cs="Times New Roman"/>
          <w:sz w:val="48"/>
          <w:szCs w:val="48"/>
        </w:rPr>
        <w:t>Cuando Pedro Moya Paredes cumpli</w:t>
      </w:r>
      <w:r w:rsidR="008E4115" w:rsidRPr="00965706">
        <w:rPr>
          <w:rFonts w:ascii="Times New Roman" w:hAnsi="Times New Roman" w:cs="Times New Roman"/>
          <w:sz w:val="48"/>
          <w:szCs w:val="48"/>
        </w:rPr>
        <w:t>ó</w:t>
      </w:r>
      <w:r w:rsidRPr="00965706">
        <w:rPr>
          <w:rFonts w:ascii="Times New Roman" w:hAnsi="Times New Roman" w:cs="Times New Roman"/>
          <w:sz w:val="48"/>
          <w:szCs w:val="48"/>
        </w:rPr>
        <w:t xml:space="preserve"> condena y salió en libertad de la cárcel de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Novelda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en 1965 se dirigió a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Benalup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Sidionia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. </w:t>
      </w:r>
      <w:r w:rsidR="008E4115" w:rsidRPr="00965706">
        <w:rPr>
          <w:rFonts w:ascii="Times New Roman" w:hAnsi="Times New Roman" w:cs="Times New Roman"/>
          <w:sz w:val="48"/>
          <w:szCs w:val="48"/>
        </w:rPr>
        <w:t xml:space="preserve">En </w:t>
      </w:r>
      <w:proofErr w:type="spellStart"/>
      <w:r w:rsidR="008E4115" w:rsidRPr="00965706">
        <w:rPr>
          <w:rFonts w:ascii="Times New Roman" w:hAnsi="Times New Roman" w:cs="Times New Roman"/>
          <w:sz w:val="48"/>
          <w:szCs w:val="48"/>
        </w:rPr>
        <w:t>Benalup</w:t>
      </w:r>
      <w:proofErr w:type="spellEnd"/>
      <w:r w:rsidR="008E4115" w:rsidRPr="00965706">
        <w:rPr>
          <w:rFonts w:ascii="Times New Roman" w:hAnsi="Times New Roman" w:cs="Times New Roman"/>
          <w:sz w:val="48"/>
          <w:szCs w:val="48"/>
        </w:rPr>
        <w:t xml:space="preserve"> de Sidonia las fuerzas fácticas, que habían ganado la guerra,  con las que estaba duramente enfrentado, le dejaron muy claro que no había sitio para él.</w:t>
      </w:r>
      <w:r w:rsidR="00CE5672" w:rsidRPr="00965706">
        <w:rPr>
          <w:rFonts w:ascii="Times New Roman" w:hAnsi="Times New Roman" w:cs="Times New Roman"/>
          <w:sz w:val="48"/>
          <w:szCs w:val="48"/>
        </w:rPr>
        <w:t xml:space="preserve"> </w:t>
      </w:r>
      <w:r w:rsidRPr="00965706">
        <w:rPr>
          <w:rFonts w:ascii="Times New Roman" w:hAnsi="Times New Roman" w:cs="Times New Roman"/>
          <w:sz w:val="48"/>
          <w:szCs w:val="48"/>
        </w:rPr>
        <w:t xml:space="preserve">Aunque según fuentes familiares la Guardia Civil </w:t>
      </w:r>
      <w:r w:rsidR="00CE5672" w:rsidRPr="00965706">
        <w:rPr>
          <w:rFonts w:ascii="Times New Roman" w:hAnsi="Times New Roman" w:cs="Times New Roman"/>
          <w:sz w:val="48"/>
          <w:szCs w:val="48"/>
        </w:rPr>
        <w:t xml:space="preserve">le </w:t>
      </w:r>
      <w:r w:rsidRPr="00965706">
        <w:rPr>
          <w:rFonts w:ascii="Times New Roman" w:hAnsi="Times New Roman" w:cs="Times New Roman"/>
          <w:sz w:val="48"/>
          <w:szCs w:val="48"/>
        </w:rPr>
        <w:t xml:space="preserve">dejó muy claro que era un hombre libre, decidió emigrar a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Torrent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, donde tantos paisanos lo habían hecho previamente. </w:t>
      </w:r>
      <w:r w:rsidR="00CE5672" w:rsidRPr="00965706">
        <w:rPr>
          <w:rFonts w:ascii="Times New Roman" w:hAnsi="Times New Roman" w:cs="Times New Roman"/>
          <w:sz w:val="48"/>
          <w:szCs w:val="48"/>
        </w:rPr>
        <w:t xml:space="preserve">En tierras valencianas consiguió una realización y un reconocimiento que no había conseguido en su tierra natal. </w:t>
      </w:r>
      <w:r w:rsidRPr="00965706">
        <w:rPr>
          <w:rFonts w:ascii="Times New Roman" w:hAnsi="Times New Roman" w:cs="Times New Roman"/>
          <w:sz w:val="48"/>
          <w:szCs w:val="48"/>
        </w:rPr>
        <w:t xml:space="preserve">Allí trabajó como guardia de una fábrica y en otros oficios. En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Torrent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rehízo su vida, siguió con su proceso de autoaprendizaje y  se convirtió en un referente político dentro de la comunidad de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casasviejeños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. Un sobrino nos cuenta </w:t>
      </w:r>
      <w:proofErr w:type="gramStart"/>
      <w:r w:rsidRPr="00965706">
        <w:rPr>
          <w:rFonts w:ascii="Times New Roman" w:hAnsi="Times New Roman" w:cs="Times New Roman"/>
          <w:sz w:val="48"/>
          <w:szCs w:val="48"/>
        </w:rPr>
        <w:t>que :</w:t>
      </w:r>
      <w:proofErr w:type="gramEnd"/>
      <w:r w:rsidRPr="00965706">
        <w:rPr>
          <w:rFonts w:ascii="Times New Roman" w:hAnsi="Times New Roman" w:cs="Times New Roman"/>
          <w:sz w:val="48"/>
          <w:szCs w:val="48"/>
        </w:rPr>
        <w:t xml:space="preserve"> </w:t>
      </w:r>
      <w:r w:rsidRPr="00965706">
        <w:rPr>
          <w:rFonts w:ascii="Times New Roman" w:hAnsi="Times New Roman" w:cs="Times New Roman"/>
          <w:i/>
          <w:sz w:val="48"/>
          <w:szCs w:val="48"/>
        </w:rPr>
        <w:t>“Se afilio al partido comunista de España  en el 70- 71 repartíamos Mundo obrero por la Avenida de Torrente hasta que llegaba la guardia civil y teníamos que salir corriendo”</w:t>
      </w:r>
      <w:r w:rsidRPr="00965706">
        <w:rPr>
          <w:rFonts w:ascii="Times New Roman" w:hAnsi="Times New Roman" w:cs="Times New Roman"/>
          <w:sz w:val="48"/>
          <w:szCs w:val="48"/>
        </w:rPr>
        <w:t xml:space="preserve">.  Llegada la transición batalló para conseguir una indemnización por veinte </w:t>
      </w:r>
      <w:r w:rsidR="008E4115" w:rsidRPr="00965706">
        <w:rPr>
          <w:rFonts w:ascii="Times New Roman" w:hAnsi="Times New Roman" w:cs="Times New Roman"/>
          <w:sz w:val="48"/>
          <w:szCs w:val="48"/>
        </w:rPr>
        <w:t xml:space="preserve">y dos </w:t>
      </w:r>
      <w:r w:rsidRPr="00965706">
        <w:rPr>
          <w:rFonts w:ascii="Times New Roman" w:hAnsi="Times New Roman" w:cs="Times New Roman"/>
          <w:sz w:val="48"/>
          <w:szCs w:val="48"/>
        </w:rPr>
        <w:t xml:space="preserve">años pasados en las cárceles y fue uno de los que negociaron con el Ministro de Economía Rodrigo de Rato y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Figaredo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las indemnizaciones de las víctimas del franquismo. Participa en innumerables actividades como en el Congreso de Asociaciones Andaluzas celebrado en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Jabalquinto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proofErr w:type="gramStart"/>
      <w:r w:rsidRPr="00965706">
        <w:rPr>
          <w:rFonts w:ascii="Times New Roman" w:hAnsi="Times New Roman" w:cs="Times New Roman"/>
          <w:sz w:val="48"/>
          <w:szCs w:val="48"/>
        </w:rPr>
        <w:t>Jaen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Pr="00965706">
        <w:rPr>
          <w:rFonts w:ascii="Times New Roman" w:hAnsi="Times New Roman" w:cs="Times New Roman"/>
          <w:sz w:val="48"/>
          <w:szCs w:val="48"/>
        </w:rPr>
        <w:t xml:space="preserve"> Andalucía , España ). Escribió dos libros;  Los históricos sucesos de Casas Viejas y los responsables DIRECTOS de aquella barbarie y  Los reflejos del mundo libre. Eco de la sociedad </w:t>
      </w:r>
      <w:proofErr w:type="gramStart"/>
      <w:r w:rsidRPr="00965706">
        <w:rPr>
          <w:rFonts w:ascii="Times New Roman" w:hAnsi="Times New Roman" w:cs="Times New Roman"/>
          <w:sz w:val="48"/>
          <w:szCs w:val="48"/>
        </w:rPr>
        <w:t>internacional .</w:t>
      </w:r>
      <w:proofErr w:type="gramEnd"/>
      <w:r w:rsidRPr="00965706">
        <w:rPr>
          <w:rFonts w:ascii="Times New Roman" w:hAnsi="Times New Roman" w:cs="Times New Roman"/>
          <w:sz w:val="48"/>
          <w:szCs w:val="48"/>
        </w:rPr>
        <w:t xml:space="preserve"> Enlace patrimonial del siglo XX entre Ronald Reagan y Felipe González (</w:t>
      </w:r>
      <w:proofErr w:type="gramStart"/>
      <w:r w:rsidRPr="00965706">
        <w:rPr>
          <w:rFonts w:ascii="Times New Roman" w:hAnsi="Times New Roman" w:cs="Times New Roman"/>
          <w:sz w:val="48"/>
          <w:szCs w:val="48"/>
        </w:rPr>
        <w:t>1986 )</w:t>
      </w:r>
      <w:proofErr w:type="gramEnd"/>
      <w:r w:rsidRPr="00965706">
        <w:rPr>
          <w:rFonts w:ascii="Times New Roman" w:hAnsi="Times New Roman" w:cs="Times New Roman"/>
          <w:sz w:val="48"/>
          <w:szCs w:val="48"/>
        </w:rPr>
        <w:t>.</w:t>
      </w:r>
      <w:r w:rsidR="008E4115" w:rsidRPr="00965706">
        <w:rPr>
          <w:rFonts w:ascii="Times New Roman" w:hAnsi="Times New Roman" w:cs="Times New Roman"/>
          <w:sz w:val="48"/>
          <w:szCs w:val="48"/>
        </w:rPr>
        <w:t xml:space="preserve"> </w:t>
      </w:r>
      <w:r w:rsidRPr="00965706">
        <w:rPr>
          <w:rFonts w:ascii="Times New Roman" w:hAnsi="Times New Roman" w:cs="Times New Roman"/>
          <w:sz w:val="48"/>
          <w:szCs w:val="48"/>
        </w:rPr>
        <w:t xml:space="preserve">Una vez jubilado vivió entre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Torrent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 y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Benalup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. A partir de la muerte de </w:t>
      </w:r>
      <w:r w:rsidR="008E4115" w:rsidRPr="00965706">
        <w:rPr>
          <w:rFonts w:ascii="Times New Roman" w:hAnsi="Times New Roman" w:cs="Times New Roman"/>
          <w:sz w:val="48"/>
          <w:szCs w:val="48"/>
        </w:rPr>
        <w:t>su señora</w:t>
      </w:r>
      <w:r w:rsidRPr="00965706">
        <w:rPr>
          <w:rFonts w:ascii="Times New Roman" w:hAnsi="Times New Roman" w:cs="Times New Roman"/>
          <w:sz w:val="48"/>
          <w:szCs w:val="48"/>
        </w:rPr>
        <w:t xml:space="preserve">, en el 2007,  pasaba más tiempo en </w:t>
      </w:r>
      <w:proofErr w:type="spellStart"/>
      <w:r w:rsidRPr="00965706">
        <w:rPr>
          <w:rFonts w:ascii="Times New Roman" w:hAnsi="Times New Roman" w:cs="Times New Roman"/>
          <w:sz w:val="48"/>
          <w:szCs w:val="48"/>
        </w:rPr>
        <w:t>Benalup</w:t>
      </w:r>
      <w:proofErr w:type="spellEnd"/>
      <w:r w:rsidRPr="00965706">
        <w:rPr>
          <w:rFonts w:ascii="Times New Roman" w:hAnsi="Times New Roman" w:cs="Times New Roman"/>
          <w:sz w:val="48"/>
          <w:szCs w:val="48"/>
        </w:rPr>
        <w:t xml:space="preserve">-Casas Viejas, que era donde a él le gustaba vivir. De hecho murió el 16 de enero de 2011 en el hospital de Puerto Real. </w:t>
      </w:r>
      <w:r w:rsidR="008E4115" w:rsidRPr="00965706">
        <w:rPr>
          <w:rFonts w:ascii="Times New Roman" w:hAnsi="Times New Roman" w:cs="Times New Roman"/>
          <w:sz w:val="48"/>
          <w:szCs w:val="48"/>
        </w:rPr>
        <w:t xml:space="preserve">Con la misma resistencia y fuerza que había vivido siempre. La familia no conoce mucho de sus andanzas políticas pues argumenta que eso era un tema del que no se hablaba en casa. </w:t>
      </w:r>
    </w:p>
    <w:sectPr w:rsidR="004319EE" w:rsidRPr="00965706" w:rsidSect="00965706">
      <w:pgSz w:w="16839" w:h="23814" w:code="8"/>
      <w:pgMar w:top="1417" w:right="1701" w:bottom="1417" w:left="1701" w:header="708" w:footer="708" w:gutter="0"/>
      <w:pgBorders w:offsetFrom="page">
        <w:top w:val="threeDEngrave" w:sz="48" w:space="24" w:color="833C0B" w:themeColor="accent2" w:themeShade="80"/>
        <w:left w:val="threeDEngrave" w:sz="48" w:space="24" w:color="833C0B" w:themeColor="accent2" w:themeShade="80"/>
        <w:bottom w:val="threeDEmboss" w:sz="48" w:space="24" w:color="833C0B" w:themeColor="accent2" w:themeShade="80"/>
        <w:right w:val="threeDEmboss" w:sz="48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F"/>
    <w:rsid w:val="001E6865"/>
    <w:rsid w:val="00277DEF"/>
    <w:rsid w:val="004319EE"/>
    <w:rsid w:val="006121D6"/>
    <w:rsid w:val="008E4115"/>
    <w:rsid w:val="00965706"/>
    <w:rsid w:val="00AA4316"/>
    <w:rsid w:val="00C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Salustiano Gutiérrez Baena</dc:creator>
  <cp:keywords/>
  <dc:description/>
  <cp:lastModifiedBy>conserjería</cp:lastModifiedBy>
  <cp:revision>3</cp:revision>
  <cp:lastPrinted>2017-02-22T07:42:00Z</cp:lastPrinted>
  <dcterms:created xsi:type="dcterms:W3CDTF">2017-02-21T17:47:00Z</dcterms:created>
  <dcterms:modified xsi:type="dcterms:W3CDTF">2017-02-22T07:43:00Z</dcterms:modified>
</cp:coreProperties>
</file>