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b w:val="1"/>
          <w:bCs w:val="1"/>
          <w:sz w:val="24"/>
          <w:szCs w:val="24"/>
          <w:rtl w:val="0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es-ES_tradnl"/>
        </w:rPr>
        <w:t>TAREA FINAL: MARIA DEL MAR AL</w:t>
      </w:r>
      <w:r>
        <w:rPr>
          <w:rFonts w:ascii="Tahoma" w:hAnsi="Tahom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Tahoma" w:hAnsi="Tahoma"/>
          <w:b w:val="1"/>
          <w:bCs w:val="1"/>
          <w:sz w:val="24"/>
          <w:szCs w:val="24"/>
          <w:rtl w:val="0"/>
          <w:lang w:val="es-ES_tradnl"/>
        </w:rPr>
        <w:t>AS CAPIT</w:t>
      </w:r>
      <w:r>
        <w:rPr>
          <w:rFonts w:ascii="Tahoma" w:hAnsi="Tahom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Tahoma" w:hAnsi="Tahoma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 xml:space="preserve">ACTIVIDAD: NOTICIAS VDP. 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La clase se divide en grupos y recrean un programa de radio. Uno de ellos se encarga de los efectos sonoros (sonidos con instrumentos cotidianos como palo de lluvia, tambor, maracas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…</w:t>
      </w:r>
      <w:r>
        <w:rPr>
          <w:rFonts w:ascii="Tahoma" w:hAnsi="Tahoma"/>
          <w:sz w:val="24"/>
          <w:szCs w:val="24"/>
          <w:rtl w:val="0"/>
          <w:lang w:val="es-ES_tradnl"/>
        </w:rPr>
        <w:t>) Otro se ocupa de redactar la noticia (puede ser inventada o verdadera); un tercero realizar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ahoma" w:hAnsi="Tahoma"/>
          <w:sz w:val="24"/>
          <w:szCs w:val="24"/>
          <w:rtl w:val="0"/>
          <w:lang w:val="es-ES_tradnl"/>
        </w:rPr>
        <w:t>las presentaciones de las informaciones (locutores) y un cuarto ser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ahoma" w:hAnsi="Tahoma"/>
          <w:sz w:val="24"/>
          <w:szCs w:val="24"/>
          <w:rtl w:val="0"/>
          <w:lang w:val="es-ES_tradnl"/>
        </w:rPr>
        <w:t>el entrevistado.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Los alumnos expresan sus ideas y atienden a los de las dem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Fonts w:ascii="Tahoma" w:hAnsi="Tahoma"/>
          <w:sz w:val="24"/>
          <w:szCs w:val="24"/>
          <w:rtl w:val="0"/>
          <w:lang w:val="es-ES_tradnl"/>
        </w:rPr>
        <w:t>s. Pueden: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Dialogar entre las diferencias y semejanzas entre una retransmisi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n por radio y otra televisiva de un partido de f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ú</w:t>
      </w:r>
      <w:r>
        <w:rPr>
          <w:rFonts w:ascii="Tahoma" w:hAnsi="Tahoma"/>
          <w:sz w:val="24"/>
          <w:szCs w:val="24"/>
          <w:rtl w:val="0"/>
          <w:lang w:val="es-ES_tradnl"/>
        </w:rPr>
        <w:t>tbol.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Conversar sobre los anuncios vistos en televisi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 xml:space="preserve">n 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Comentar qu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Tahoma" w:hAnsi="Tahoma"/>
          <w:sz w:val="24"/>
          <w:szCs w:val="24"/>
          <w:rtl w:val="0"/>
          <w:lang w:val="es-ES_tradnl"/>
        </w:rPr>
        <w:t>tipo de productos se publican en ambos medios, si son necesarios o superfluos, etc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Valorar si son reales o no todas las cualidades que se atribuyen a un anuncio publicitario.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Style w:val="Ninguno"/>
          <w:rFonts w:ascii="Tahoma" w:hAnsi="Tahoma"/>
          <w:b w:val="1"/>
          <w:bCs w:val="1"/>
          <w:sz w:val="24"/>
          <w:szCs w:val="24"/>
          <w:rtl w:val="0"/>
          <w:lang w:val="es-ES_tradnl"/>
        </w:rPr>
        <w:t>NOTICIA:</w:t>
      </w:r>
      <w:r>
        <w:rPr>
          <w:rFonts w:ascii="Tahoma" w:hAnsi="Tahoma"/>
          <w:sz w:val="24"/>
          <w:szCs w:val="24"/>
          <w:rtl w:val="0"/>
          <w:lang w:val="es-ES_tradnl"/>
        </w:rPr>
        <w:t xml:space="preserve"> Tenemos que interrumpir  nuestra programaci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 xml:space="preserve">n para darles una noticia de 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ú</w:t>
      </w:r>
      <w:r>
        <w:rPr>
          <w:rFonts w:ascii="Tahoma" w:hAnsi="Tahoma"/>
          <w:sz w:val="24"/>
          <w:szCs w:val="24"/>
          <w:rtl w:val="0"/>
          <w:lang w:val="es-ES_tradnl"/>
        </w:rPr>
        <w:t>ltima hora.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Seg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ú</w:t>
      </w:r>
      <w:r>
        <w:rPr>
          <w:rFonts w:ascii="Tahoma" w:hAnsi="Tahoma"/>
          <w:sz w:val="24"/>
          <w:szCs w:val="24"/>
          <w:rtl w:val="0"/>
          <w:lang w:val="es-ES_tradnl"/>
        </w:rPr>
        <w:t>n acabamos de saber, esta ma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ñ</w:t>
      </w:r>
      <w:r>
        <w:rPr>
          <w:rFonts w:ascii="Tahoma" w:hAnsi="Tahoma"/>
          <w:sz w:val="24"/>
          <w:szCs w:val="24"/>
          <w:rtl w:val="0"/>
          <w:lang w:val="es-ES_tradnl"/>
        </w:rPr>
        <w:t>ana los alumnos del Colegio Virgen de la pe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ñ</w:t>
      </w:r>
      <w:r>
        <w:rPr>
          <w:rFonts w:ascii="Tahoma" w:hAnsi="Tahoma"/>
          <w:sz w:val="24"/>
          <w:szCs w:val="24"/>
          <w:rtl w:val="0"/>
          <w:lang w:val="es-ES_tradnl"/>
        </w:rPr>
        <w:t>a de Las Lagunas de Mijas han encontrado un drag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n de comido en el patio. El descubrimiento se produjo a la hora del recreo. Inmediatamente, el director del centro, D. Javier se puso en contacto con la Sociedad Protectora de Animales del pueblo. El drag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n ha sido trasladado all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Tahoma" w:hAnsi="Tahoma"/>
          <w:sz w:val="24"/>
          <w:szCs w:val="24"/>
          <w:rtl w:val="0"/>
          <w:lang w:val="es-ES_tradnl"/>
        </w:rPr>
        <w:t>y, en estos momentos est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ahoma" w:hAnsi="Tahoma"/>
          <w:sz w:val="24"/>
          <w:szCs w:val="24"/>
          <w:rtl w:val="0"/>
          <w:lang w:val="es-ES_tradnl"/>
        </w:rPr>
        <w:t>siendo revisado por los veterinarios para comprobar su estado de salud.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es-ES_tradnl"/>
        </w:rPr>
        <w:t xml:space="preserve">Todo parece indicar que el fuerte temporal de los 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ú</w:t>
      </w:r>
      <w:r>
        <w:rPr>
          <w:rFonts w:ascii="Tahoma" w:hAnsi="Tahoma"/>
          <w:sz w:val="24"/>
          <w:szCs w:val="24"/>
          <w:rtl w:val="0"/>
          <w:lang w:val="es-ES_tradnl"/>
        </w:rPr>
        <w:t>ltimos d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í</w:t>
      </w:r>
      <w:r>
        <w:rPr>
          <w:rFonts w:ascii="Tahoma" w:hAnsi="Tahoma"/>
          <w:sz w:val="24"/>
          <w:szCs w:val="24"/>
          <w:rtl w:val="0"/>
          <w:lang w:val="es-ES_tradnl"/>
        </w:rPr>
        <w:t>as, con fuertes rachas de viento de hasta 200 km/h haya propiciado su llegada al centro desde el Parque Selwo Aventura de Estepona.</w:t>
      </w:r>
    </w:p>
    <w:p>
      <w:pPr>
        <w:pStyle w:val="Cuerpo A"/>
        <w:bidi w:val="0"/>
        <w:ind w:left="0" w:right="0" w:firstLine="0"/>
        <w:jc w:val="both"/>
        <w:rPr>
          <w:rFonts w:ascii="Tahoma" w:cs="Tahoma" w:hAnsi="Tahoma" w:eastAsia="Tahoma"/>
          <w:sz w:val="24"/>
          <w:szCs w:val="24"/>
          <w:rtl w:val="0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4"/>
          <w:szCs w:val="24"/>
          <w:rtl w:val="0"/>
          <w:lang w:val="es-ES_tradnl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Escucha esta noticia emitida por la radio.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Tahoma" w:cs="Tahoma" w:hAnsi="Tahoma" w:eastAsia="Tahoma"/>
          <w:sz w:val="24"/>
          <w:szCs w:val="24"/>
          <w:rtl w:val="0"/>
          <w:lang w:val="es-ES_tradnl"/>
        </w:rPr>
      </w:pPr>
      <w:r>
        <w:rPr>
          <w:rFonts w:ascii="Tahoma" w:hAnsi="Tahoma"/>
          <w:sz w:val="24"/>
          <w:szCs w:val="24"/>
          <w:rtl w:val="0"/>
          <w:lang w:val="es-ES_tradnl"/>
        </w:rPr>
        <w:t>Responde a las siguientes preguntas: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Fonts w:ascii="Tahoma" w:cs="Tahoma" w:hAnsi="Tahoma" w:eastAsia="Tahoma" w:hint="default"/>
          <w:sz w:val="24"/>
          <w:szCs w:val="24"/>
          <w:rtl w:val="0"/>
          <w:lang w:val="es-ES_tradnl"/>
        </w:rPr>
      </w:pPr>
      <w:r>
        <w:rPr>
          <w:rFonts w:ascii="Tahoma" w:hAnsi="Tahoma" w:hint="default"/>
          <w:sz w:val="24"/>
          <w:szCs w:val="24"/>
          <w:rtl w:val="0"/>
          <w:lang w:val="es-ES_tradnl"/>
        </w:rPr>
        <w:t>¿</w:t>
      </w:r>
      <w:r>
        <w:rPr>
          <w:rFonts w:ascii="Tahoma" w:hAnsi="Tahoma"/>
          <w:sz w:val="24"/>
          <w:szCs w:val="24"/>
          <w:rtl w:val="0"/>
          <w:lang w:val="es-ES_tradnl"/>
        </w:rPr>
        <w:t>de qu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Tahoma" w:hAnsi="Tahoma"/>
          <w:sz w:val="24"/>
          <w:szCs w:val="24"/>
          <w:rtl w:val="0"/>
          <w:lang w:val="es-ES_tradnl"/>
        </w:rPr>
        <w:t>informa el periodista?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Fonts w:ascii="Tahoma" w:cs="Tahoma" w:hAnsi="Tahoma" w:eastAsia="Tahoma" w:hint="default"/>
          <w:sz w:val="24"/>
          <w:szCs w:val="24"/>
          <w:rtl w:val="0"/>
          <w:lang w:val="es-ES_tradnl"/>
        </w:rPr>
      </w:pPr>
      <w:r>
        <w:rPr>
          <w:rFonts w:ascii="Tahoma" w:hAnsi="Tahoma" w:hint="default"/>
          <w:sz w:val="24"/>
          <w:szCs w:val="24"/>
          <w:rtl w:val="0"/>
          <w:lang w:val="es-ES_tradnl"/>
        </w:rPr>
        <w:t>¿</w:t>
      </w:r>
      <w:r>
        <w:rPr>
          <w:rFonts w:ascii="Tahoma" w:hAnsi="Tahoma"/>
          <w:sz w:val="24"/>
          <w:szCs w:val="24"/>
          <w:rtl w:val="0"/>
          <w:lang w:val="es-ES_tradnl"/>
        </w:rPr>
        <w:t>cu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Fonts w:ascii="Tahoma" w:hAnsi="Tahoma"/>
          <w:sz w:val="24"/>
          <w:szCs w:val="24"/>
          <w:rtl w:val="0"/>
          <w:lang w:val="es-ES_tradnl"/>
        </w:rPr>
        <w:t>ndo sucedi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?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Fonts w:ascii="Tahoma" w:cs="Tahoma" w:hAnsi="Tahoma" w:eastAsia="Tahoma" w:hint="default"/>
          <w:sz w:val="24"/>
          <w:szCs w:val="24"/>
          <w:rtl w:val="0"/>
          <w:lang w:val="es-ES_tradnl"/>
        </w:rPr>
      </w:pPr>
      <w:r>
        <w:rPr>
          <w:rFonts w:ascii="Tahoma" w:hAnsi="Tahoma" w:hint="default"/>
          <w:sz w:val="24"/>
          <w:szCs w:val="24"/>
          <w:rtl w:val="0"/>
          <w:lang w:val="es-ES_tradnl"/>
        </w:rPr>
        <w:t>¿</w:t>
      </w:r>
      <w:r>
        <w:rPr>
          <w:rFonts w:ascii="Tahoma" w:hAnsi="Tahoma"/>
          <w:sz w:val="24"/>
          <w:szCs w:val="24"/>
          <w:rtl w:val="0"/>
          <w:lang w:val="es-ES_tradnl"/>
        </w:rPr>
        <w:t>a qui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é</w:t>
      </w:r>
      <w:r>
        <w:rPr>
          <w:rFonts w:ascii="Tahoma" w:hAnsi="Tahoma"/>
          <w:sz w:val="24"/>
          <w:szCs w:val="24"/>
          <w:rtl w:val="0"/>
          <w:lang w:val="es-ES_tradnl"/>
        </w:rPr>
        <w:t>n le ocurri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?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Tahoma" w:cs="Tahoma" w:hAnsi="Tahoma" w:eastAsia="Tahoma" w:hint="default"/>
          <w:sz w:val="24"/>
          <w:szCs w:val="24"/>
          <w:rtl w:val="0"/>
          <w:lang w:val="es-ES_tradnl"/>
        </w:rPr>
      </w:pPr>
      <w:r>
        <w:rPr>
          <w:rFonts w:ascii="Tahoma" w:hAnsi="Tahoma" w:hint="default"/>
          <w:sz w:val="24"/>
          <w:szCs w:val="24"/>
          <w:rtl w:val="0"/>
          <w:lang w:val="es-ES_tradnl"/>
        </w:rPr>
        <w:t>¿</w:t>
      </w:r>
      <w:r>
        <w:rPr>
          <w:rFonts w:ascii="Tahoma" w:hAnsi="Tahoma"/>
          <w:sz w:val="24"/>
          <w:szCs w:val="24"/>
          <w:rtl w:val="0"/>
          <w:lang w:val="es-ES_tradnl"/>
        </w:rPr>
        <w:t>d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nde pas</w:t>
      </w:r>
      <w:r>
        <w:rPr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rtl w:val="0"/>
          <w:lang w:val="es-ES_tradnl"/>
        </w:rPr>
        <w:t>?</w:t>
      </w:r>
    </w:p>
    <w:p>
      <w:pPr>
        <w:pStyle w:val="Cuerpo A"/>
        <w:jc w:val="right"/>
      </w:pPr>
      <w:r>
        <w:rPr>
          <w:rStyle w:val="Ninguno"/>
          <w:rFonts w:ascii="Tahoma" w:cs="Tahoma" w:hAnsi="Tahoma" w:eastAsia="Tahoma"/>
          <w:sz w:val="24"/>
          <w:szCs w:val="24"/>
        </w:rPr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s"/>
  </w:abstractNum>
  <w:abstractNum w:abstractNumId="3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Número">
    <w:name w:val="Número"/>
    <w:pPr>
      <w:numPr>
        <w:numId w:val="1"/>
      </w:numPr>
    </w:pPr>
  </w:style>
  <w:style w:type="numbering" w:styleId="Viñetas">
    <w:name w:val="Viñeta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