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2A" w:rsidRPr="00CC4539" w:rsidRDefault="007A532A" w:rsidP="007A532A">
      <w:pPr>
        <w:pStyle w:val="TtuloUnidad"/>
        <w:ind w:left="567" w:right="533"/>
        <w:rPr>
          <w:lang w:val="es-ES_tradnl"/>
        </w:rPr>
      </w:pPr>
      <w:r w:rsidRPr="00B15F17">
        <w:rPr>
          <w:lang w:val="es-ES_tradnl"/>
        </w:rPr>
        <w:t xml:space="preserve">UNIDAD </w:t>
      </w:r>
      <w:r>
        <w:rPr>
          <w:lang w:val="es-ES_tradnl"/>
        </w:rPr>
        <w:t>3. fuerzas y movimiento. las leyes de la dinámica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</w:tblGrid>
      <w:tr w:rsidR="007A532A" w:rsidTr="00FD684B">
        <w:trPr>
          <w:trHeight w:val="349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1"/>
            </w:pPr>
            <w:r>
              <w:t>CONCRECIÓN CURRICULAR</w:t>
            </w:r>
          </w:p>
        </w:tc>
      </w:tr>
    </w:tbl>
    <w:p w:rsidR="007A532A" w:rsidRDefault="007A532A" w:rsidP="007A532A">
      <w:pPr>
        <w:pStyle w:val="Nivel1"/>
      </w:pPr>
    </w:p>
    <w:tbl>
      <w:tblPr>
        <w:tblW w:w="9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109"/>
        <w:gridCol w:w="1962"/>
        <w:gridCol w:w="1553"/>
        <w:gridCol w:w="1378"/>
      </w:tblGrid>
      <w:tr w:rsidR="007A532A" w:rsidTr="007A532A">
        <w:trPr>
          <w:trHeight w:val="60"/>
          <w:tblHeader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2"/>
            </w:pPr>
            <w:r>
              <w:t>CRITERIOS DE EVALUACIÓN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2"/>
            </w:pPr>
            <w:r>
              <w:t>ESTÁNDARES DE APRENDIZAJE EVALUABLES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391412">
            <w:pPr>
              <w:pStyle w:val="Nivel2"/>
            </w:pPr>
            <w:r>
              <w:t>CONTENIDOS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219D7">
            <w:pPr>
              <w:pStyle w:val="Nivel2"/>
            </w:pPr>
            <w:r>
              <w:t>OBJETIVOS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2"/>
            </w:pPr>
            <w:r>
              <w:t>puntos</w:t>
            </w:r>
          </w:p>
        </w:tc>
      </w:tr>
      <w:tr w:rsidR="007A532A" w:rsidTr="007A532A">
        <w:trPr>
          <w:trHeight w:val="60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3"/>
            </w:pPr>
            <w:r>
              <w:t>Bloque 1. La actividad científica</w:t>
            </w:r>
          </w:p>
        </w:tc>
      </w:tr>
      <w:tr w:rsidR="007A532A" w:rsidTr="007A532A">
        <w:trPr>
          <w:trHeight w:val="60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 w:rsidRPr="00E15064">
              <w:rPr>
                <w:rFonts w:cs="Arial-BoldMT"/>
                <w:b/>
              </w:rPr>
              <w:t>CE 1.</w:t>
            </w:r>
            <w:r>
              <w:t xml:space="preserve"> Elaborar y defender un proyecto de investigación aplicando las TIC.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 w:rsidRPr="00E15064">
              <w:rPr>
                <w:rFonts w:cs="Arial-BoldMT"/>
                <w:b/>
              </w:rPr>
              <w:t>EA 1.1.</w:t>
            </w:r>
            <w:r>
              <w:t xml:space="preserve"> Elabora y defiende un proyecto de investigación sobre un tema de interés científico utilizando las TIC.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5F14B8">
            <w:pPr>
              <w:pStyle w:val="NivelTexto"/>
            </w:pPr>
            <w:r>
              <w:t>Trabajo de investigación «Fuerzas en el movimiento circular».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834563">
            <w:pPr>
              <w:pStyle w:val="NivelTexto"/>
            </w:pPr>
            <w:r>
              <w:t xml:space="preserve">Potenciar el </w:t>
            </w:r>
            <w:r w:rsidRPr="00B64152">
              <w:rPr>
                <w:spacing w:val="-2"/>
              </w:rPr>
              <w:t>autoaprendizaje,</w:t>
            </w:r>
            <w:r>
              <w:t xml:space="preserve"> </w:t>
            </w:r>
            <w:r w:rsidRPr="00B64152">
              <w:rPr>
                <w:spacing w:val="-4"/>
              </w:rPr>
              <w:t>la autonomía y la</w:t>
            </w:r>
            <w:r>
              <w:t xml:space="preserve"> iniciativa personal mediante el análisis de datos y el uso de las nuevas tecnologías, así como la adecuada expresión y comprensión lingüística de los conceptos trabajados.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2</w:t>
            </w:r>
            <w:bookmarkStart w:id="0" w:name="_GoBack"/>
            <w:bookmarkEnd w:id="0"/>
          </w:p>
        </w:tc>
      </w:tr>
      <w:tr w:rsidR="007A532A" w:rsidTr="007A532A">
        <w:trPr>
          <w:trHeight w:val="60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3"/>
            </w:pPr>
            <w:r>
              <w:t>Bloque 4. El movimiento y las fuerzas</w:t>
            </w:r>
          </w:p>
        </w:tc>
      </w:tr>
      <w:tr w:rsidR="007A532A" w:rsidTr="00AB12EC">
        <w:trPr>
          <w:trHeight w:val="1752"/>
          <w:jc w:val="center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 w:rsidRPr="00E15064">
              <w:rPr>
                <w:rFonts w:cs="Arial-BoldMT"/>
                <w:b/>
              </w:rPr>
              <w:t>CE 2.</w:t>
            </w:r>
            <w:r>
              <w:t xml:space="preserve"> Reconocer el papel de las fuerzas como causa de los cambios en la velocidad de los cuerpos y representarlas vectorialmente.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 w:rsidRPr="00E15064">
              <w:rPr>
                <w:rFonts w:cs="Arial-BoldMT"/>
                <w:b/>
              </w:rPr>
              <w:t xml:space="preserve">EA 2.1. </w:t>
            </w:r>
            <w:r>
              <w:t xml:space="preserve">Calcula y representa vectorialmente el peso, la fuerza normal, la fuerza de rozamiento </w:t>
            </w:r>
            <w:r>
              <w:br/>
              <w:t>y la fuerza centrípeta en distintos casos de movimientos rectilíneos y circulares.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  <w:r>
              <w:t>Fuerzas de rozamiento.</w:t>
            </w:r>
          </w:p>
          <w:p w:rsidR="007A532A" w:rsidRDefault="007A532A" w:rsidP="002E3E59">
            <w:pPr>
              <w:pStyle w:val="NivelTexto"/>
            </w:pPr>
            <w:r>
              <w:t>Primera ley: principio de inercia.</w:t>
            </w:r>
          </w:p>
          <w:p w:rsidR="007A532A" w:rsidRDefault="007A532A" w:rsidP="002E3E59">
            <w:pPr>
              <w:pStyle w:val="NivelTexto"/>
            </w:pPr>
            <w:r>
              <w:t>Segunda ley: ley de Newton.</w:t>
            </w:r>
          </w:p>
          <w:p w:rsidR="007A532A" w:rsidRDefault="007A532A" w:rsidP="002E3E59">
            <w:pPr>
              <w:pStyle w:val="NivelTexto"/>
            </w:pPr>
            <w:r>
              <w:t>Tercera ley: principio de acción y reacción.</w:t>
            </w:r>
          </w:p>
          <w:p w:rsidR="007A532A" w:rsidRDefault="007A532A" w:rsidP="002E3E59">
            <w:pPr>
              <w:pStyle w:val="NivelTexto"/>
            </w:pPr>
            <w:r>
              <w:t>Resolución de problemas de Dinámica.</w:t>
            </w:r>
          </w:p>
          <w:p w:rsidR="007A532A" w:rsidRDefault="007A532A" w:rsidP="002E3E59">
            <w:pPr>
              <w:pStyle w:val="NivelTexto"/>
            </w:pPr>
            <w:r>
              <w:t>Impulso y cantidad de movimiento.</w:t>
            </w:r>
          </w:p>
          <w:p w:rsidR="007A532A" w:rsidRDefault="007A532A" w:rsidP="002E3E59">
            <w:pPr>
              <w:pStyle w:val="NivelTexto"/>
            </w:pPr>
            <w:r>
              <w:t>La Ciencia más cerca «La tercera ley y la propulsión».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Saber qué es la fuerza de rozamiento y utilizar su expresión en función de la fuerza normal.</w:t>
            </w:r>
          </w:p>
          <w:p w:rsidR="007A532A" w:rsidRDefault="007A532A" w:rsidP="00D50391">
            <w:pPr>
              <w:pStyle w:val="NivelTexto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1</w:t>
            </w:r>
          </w:p>
        </w:tc>
      </w:tr>
      <w:tr w:rsidR="007A532A" w:rsidTr="00AB12EC">
        <w:trPr>
          <w:trHeight w:val="1748"/>
          <w:jc w:val="center"/>
        </w:trPr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Conocer la fuerza y la aceleración centrípetas, propias de los movimientos curvilíneos, y cómo se calculan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1</w:t>
            </w:r>
          </w:p>
        </w:tc>
      </w:tr>
      <w:tr w:rsidR="007A532A" w:rsidTr="00AB12EC">
        <w:trPr>
          <w:trHeight w:val="1748"/>
          <w:jc w:val="center"/>
        </w:trPr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Resolver problemas diversos aplicando las leyes de la Dinámica y la Cinemática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21</w:t>
            </w:r>
          </w:p>
        </w:tc>
      </w:tr>
      <w:tr w:rsidR="007A532A" w:rsidTr="00AB12EC">
        <w:trPr>
          <w:trHeight w:val="1748"/>
          <w:jc w:val="center"/>
        </w:trPr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Conocer el enunciado de la primera ley de la Dinámica (principio de inercia) y comprender las condiciones en las que se cumple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</w:p>
        </w:tc>
      </w:tr>
      <w:tr w:rsidR="007A532A" w:rsidTr="00AB12EC">
        <w:trPr>
          <w:trHeight w:val="1748"/>
          <w:jc w:val="center"/>
        </w:trPr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Enunciar la segunda ley de la Dinámica (ley de Newton) y aplicarla para realizar cálculos de aceleración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1</w:t>
            </w:r>
          </w:p>
        </w:tc>
      </w:tr>
      <w:tr w:rsidR="007A532A" w:rsidTr="00AB12EC">
        <w:trPr>
          <w:trHeight w:val="1748"/>
          <w:jc w:val="center"/>
        </w:trPr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Saber que la masa expresa la inercia de un cuerpo y distinguirla del peso.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1</w:t>
            </w:r>
          </w:p>
        </w:tc>
      </w:tr>
      <w:tr w:rsidR="007A532A" w:rsidTr="00AB12EC">
        <w:trPr>
          <w:trHeight w:val="1748"/>
          <w:jc w:val="center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2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Pr="00E15064" w:rsidRDefault="007A532A" w:rsidP="00FD684B">
            <w:pPr>
              <w:pStyle w:val="NivelTexto"/>
              <w:rPr>
                <w:rFonts w:cs="Arial-BoldMT"/>
                <w:b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2E3E59">
            <w:pPr>
              <w:pStyle w:val="NivelTex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D50391">
            <w:pPr>
              <w:pStyle w:val="NivelTexto"/>
            </w:pPr>
            <w:r>
              <w:t>Conocer la tercera ley de la Dinámica (principio de acción y reacción) e identificar parejas de fuerzas acción-reacción en situaciones reales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28" w:type="dxa"/>
              <w:right w:w="108" w:type="dxa"/>
            </w:tcMar>
          </w:tcPr>
          <w:p w:rsidR="007A532A" w:rsidRDefault="007A532A" w:rsidP="00FD684B">
            <w:pPr>
              <w:pStyle w:val="NivelTexto"/>
            </w:pPr>
            <w:r>
              <w:t>1</w:t>
            </w:r>
          </w:p>
        </w:tc>
      </w:tr>
    </w:tbl>
    <w:p w:rsidR="000C515B" w:rsidRDefault="000C515B"/>
    <w:sectPr w:rsidR="000C515B" w:rsidSect="000C515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2A"/>
    <w:rsid w:val="000C515B"/>
    <w:rsid w:val="007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CA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Texto">
    <w:name w:val="Nivel Texto"/>
    <w:basedOn w:val="Normal"/>
    <w:uiPriority w:val="99"/>
    <w:rsid w:val="007A532A"/>
    <w:pPr>
      <w:widowControl w:val="0"/>
      <w:suppressAutoHyphens/>
      <w:autoSpaceDE w:val="0"/>
      <w:autoSpaceDN w:val="0"/>
      <w:adjustRightInd w:val="0"/>
      <w:spacing w:after="60" w:line="288" w:lineRule="auto"/>
      <w:textAlignment w:val="center"/>
    </w:pPr>
    <w:rPr>
      <w:rFonts w:ascii="Arial" w:eastAsia="Times New Roman" w:hAnsi="Arial" w:cs="ArialMT"/>
      <w:bCs/>
      <w:color w:val="000000"/>
      <w:sz w:val="16"/>
      <w:szCs w:val="16"/>
    </w:rPr>
  </w:style>
  <w:style w:type="paragraph" w:customStyle="1" w:styleId="Nivel1">
    <w:name w:val="Nivel 1"/>
    <w:basedOn w:val="NivelTexto"/>
    <w:uiPriority w:val="99"/>
    <w:rsid w:val="007A532A"/>
    <w:pPr>
      <w:spacing w:after="0"/>
      <w:jc w:val="center"/>
    </w:pPr>
    <w:rPr>
      <w:rFonts w:cs="Arial-BoldMT"/>
      <w:b/>
      <w:sz w:val="20"/>
      <w:szCs w:val="20"/>
    </w:rPr>
  </w:style>
  <w:style w:type="paragraph" w:customStyle="1" w:styleId="Nivel2">
    <w:name w:val="Nivel 2"/>
    <w:basedOn w:val="NivelTexto"/>
    <w:uiPriority w:val="99"/>
    <w:rsid w:val="007A532A"/>
    <w:pPr>
      <w:spacing w:after="0"/>
    </w:pPr>
    <w:rPr>
      <w:rFonts w:cs="Arial-BoldMT"/>
      <w:b/>
      <w:caps/>
      <w:sz w:val="20"/>
      <w:szCs w:val="20"/>
    </w:rPr>
  </w:style>
  <w:style w:type="paragraph" w:customStyle="1" w:styleId="Nivel3">
    <w:name w:val="Nivel 3"/>
    <w:basedOn w:val="NivelTexto"/>
    <w:uiPriority w:val="99"/>
    <w:rsid w:val="007A532A"/>
    <w:pPr>
      <w:spacing w:after="0"/>
    </w:pPr>
    <w:rPr>
      <w:rFonts w:cs="Arial-BoldMT"/>
      <w:b/>
      <w:sz w:val="18"/>
      <w:szCs w:val="18"/>
    </w:rPr>
  </w:style>
  <w:style w:type="paragraph" w:customStyle="1" w:styleId="TtuloUnidad">
    <w:name w:val="Título Unidad"/>
    <w:basedOn w:val="Normal"/>
    <w:link w:val="TtuloUnidadCar"/>
    <w:qFormat/>
    <w:rsid w:val="007A532A"/>
    <w:pPr>
      <w:pageBreakBefore/>
      <w:shd w:val="clear" w:color="auto" w:fill="00CCFF"/>
      <w:spacing w:before="240" w:after="200"/>
    </w:pPr>
    <w:rPr>
      <w:rFonts w:ascii="Arial" w:eastAsia="Times New Roman" w:hAnsi="Arial" w:cs="Arial"/>
      <w:b/>
      <w:caps/>
      <w:color w:val="FFFFFF"/>
      <w:sz w:val="20"/>
      <w:szCs w:val="20"/>
      <w:lang w:val="es-ES"/>
    </w:rPr>
  </w:style>
  <w:style w:type="character" w:customStyle="1" w:styleId="TtuloUnidadCar">
    <w:name w:val="Título Unidad Car"/>
    <w:link w:val="TtuloUnidad"/>
    <w:rsid w:val="007A532A"/>
    <w:rPr>
      <w:rFonts w:ascii="Arial" w:eastAsia="Times New Roman" w:hAnsi="Arial" w:cs="Arial"/>
      <w:b/>
      <w:caps/>
      <w:color w:val="FFFFFF"/>
      <w:sz w:val="20"/>
      <w:szCs w:val="20"/>
      <w:shd w:val="clear" w:color="auto" w:fill="00CCFF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Texto">
    <w:name w:val="Nivel Texto"/>
    <w:basedOn w:val="Normal"/>
    <w:uiPriority w:val="99"/>
    <w:rsid w:val="007A532A"/>
    <w:pPr>
      <w:widowControl w:val="0"/>
      <w:suppressAutoHyphens/>
      <w:autoSpaceDE w:val="0"/>
      <w:autoSpaceDN w:val="0"/>
      <w:adjustRightInd w:val="0"/>
      <w:spacing w:after="60" w:line="288" w:lineRule="auto"/>
      <w:textAlignment w:val="center"/>
    </w:pPr>
    <w:rPr>
      <w:rFonts w:ascii="Arial" w:eastAsia="Times New Roman" w:hAnsi="Arial" w:cs="ArialMT"/>
      <w:bCs/>
      <w:color w:val="000000"/>
      <w:sz w:val="16"/>
      <w:szCs w:val="16"/>
    </w:rPr>
  </w:style>
  <w:style w:type="paragraph" w:customStyle="1" w:styleId="Nivel1">
    <w:name w:val="Nivel 1"/>
    <w:basedOn w:val="NivelTexto"/>
    <w:uiPriority w:val="99"/>
    <w:rsid w:val="007A532A"/>
    <w:pPr>
      <w:spacing w:after="0"/>
      <w:jc w:val="center"/>
    </w:pPr>
    <w:rPr>
      <w:rFonts w:cs="Arial-BoldMT"/>
      <w:b/>
      <w:sz w:val="20"/>
      <w:szCs w:val="20"/>
    </w:rPr>
  </w:style>
  <w:style w:type="paragraph" w:customStyle="1" w:styleId="Nivel2">
    <w:name w:val="Nivel 2"/>
    <w:basedOn w:val="NivelTexto"/>
    <w:uiPriority w:val="99"/>
    <w:rsid w:val="007A532A"/>
    <w:pPr>
      <w:spacing w:after="0"/>
    </w:pPr>
    <w:rPr>
      <w:rFonts w:cs="Arial-BoldMT"/>
      <w:b/>
      <w:caps/>
      <w:sz w:val="20"/>
      <w:szCs w:val="20"/>
    </w:rPr>
  </w:style>
  <w:style w:type="paragraph" w:customStyle="1" w:styleId="Nivel3">
    <w:name w:val="Nivel 3"/>
    <w:basedOn w:val="NivelTexto"/>
    <w:uiPriority w:val="99"/>
    <w:rsid w:val="007A532A"/>
    <w:pPr>
      <w:spacing w:after="0"/>
    </w:pPr>
    <w:rPr>
      <w:rFonts w:cs="Arial-BoldMT"/>
      <w:b/>
      <w:sz w:val="18"/>
      <w:szCs w:val="18"/>
    </w:rPr>
  </w:style>
  <w:style w:type="paragraph" w:customStyle="1" w:styleId="TtuloUnidad">
    <w:name w:val="Título Unidad"/>
    <w:basedOn w:val="Normal"/>
    <w:link w:val="TtuloUnidadCar"/>
    <w:qFormat/>
    <w:rsid w:val="007A532A"/>
    <w:pPr>
      <w:pageBreakBefore/>
      <w:shd w:val="clear" w:color="auto" w:fill="00CCFF"/>
      <w:spacing w:before="240" w:after="200"/>
    </w:pPr>
    <w:rPr>
      <w:rFonts w:ascii="Arial" w:eastAsia="Times New Roman" w:hAnsi="Arial" w:cs="Arial"/>
      <w:b/>
      <w:caps/>
      <w:color w:val="FFFFFF"/>
      <w:sz w:val="20"/>
      <w:szCs w:val="20"/>
      <w:lang w:val="es-ES"/>
    </w:rPr>
  </w:style>
  <w:style w:type="character" w:customStyle="1" w:styleId="TtuloUnidadCar">
    <w:name w:val="Título Unidad Car"/>
    <w:link w:val="TtuloUnidad"/>
    <w:rsid w:val="007A532A"/>
    <w:rPr>
      <w:rFonts w:ascii="Arial" w:eastAsia="Times New Roman" w:hAnsi="Arial" w:cs="Arial"/>
      <w:b/>
      <w:caps/>
      <w:color w:val="FFFFFF"/>
      <w:sz w:val="20"/>
      <w:szCs w:val="20"/>
      <w:shd w:val="clear" w:color="auto" w:fill="00CC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2017-03-12T21:12:00Z</dcterms:created>
  <dcterms:modified xsi:type="dcterms:W3CDTF">2017-03-12T21:23:00Z</dcterms:modified>
</cp:coreProperties>
</file>