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 xml:space="preserve"> ACTA DE REUNION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CENTR</w:t>
      </w:r>
      <w:r w:rsidR="00887EBE">
        <w:rPr>
          <w:rFonts w:asciiTheme="minorHAnsi" w:eastAsia="NewsGotT" w:hAnsiTheme="minorHAnsi" w:cstheme="minorHAnsi"/>
          <w:b/>
          <w:sz w:val="22"/>
          <w:szCs w:val="22"/>
        </w:rPr>
        <w:t>O:</w:t>
      </w:r>
      <w:r w:rsidR="00960D93">
        <w:rPr>
          <w:rFonts w:asciiTheme="minorHAnsi" w:eastAsia="NewsGotT" w:hAnsiTheme="minorHAnsi" w:cstheme="minorHAnsi"/>
          <w:b/>
          <w:sz w:val="22"/>
          <w:szCs w:val="22"/>
        </w:rPr>
        <w:t xml:space="preserve"> I.E.S. ZAIDIN-VERGELES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960D93">
        <w:rPr>
          <w:rFonts w:asciiTheme="minorHAnsi" w:eastAsia="NewsGotT" w:hAnsiTheme="minorHAnsi" w:cstheme="minorHAnsi"/>
          <w:b/>
          <w:sz w:val="22"/>
          <w:szCs w:val="22"/>
        </w:rPr>
        <w:t>GRANADA</w:t>
      </w:r>
    </w:p>
    <w:p w:rsidR="00960D93" w:rsidRPr="00960D93" w:rsidRDefault="00221064" w:rsidP="00960D93">
      <w:pPr>
        <w:rPr>
          <w:rFonts w:cs="Times New Roman"/>
          <w:sz w:val="22"/>
          <w:szCs w:val="22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960D93" w:rsidRPr="00960D93">
        <w:rPr>
          <w:rFonts w:eastAsia="Calibri" w:cs="Times New Roman"/>
          <w:b/>
        </w:rPr>
        <w:t xml:space="preserve"> </w:t>
      </w:r>
      <w:r w:rsidR="00960D93" w:rsidRPr="00960D93">
        <w:rPr>
          <w:rFonts w:eastAsia="Calibri" w:cs="Times New Roman"/>
          <w:b/>
          <w:sz w:val="22"/>
          <w:szCs w:val="22"/>
        </w:rPr>
        <w:t>191811GT051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960D93" w:rsidRPr="00483C49" w:rsidRDefault="00221064" w:rsidP="00960D93">
      <w:pPr>
        <w:rPr>
          <w:rFonts w:cs="Times New Roman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960D93" w:rsidRPr="00960D93">
        <w:rPr>
          <w:rFonts w:eastAsia="Calibri" w:cs="Times New Roman"/>
          <w:b/>
        </w:rPr>
        <w:t xml:space="preserve"> </w:t>
      </w:r>
      <w:r w:rsidR="00960D93" w:rsidRPr="00483C49">
        <w:rPr>
          <w:rFonts w:eastAsia="Calibri" w:cs="Times New Roman"/>
          <w:b/>
        </w:rPr>
        <w:t>LA ALHAMBRA: UN MONUMENTO VIVO QUE ENSEÑA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A1A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A1A7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  <w:r w:rsidR="00B43E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Biblioteca del centro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  <w:r w:rsidR="00FF3ACC"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F333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  <w:r w:rsidR="00FF3ACC"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Luis Baena </w:t>
            </w:r>
            <w:proofErr w:type="spellStart"/>
            <w:r w:rsidRPr="00483C49">
              <w:rPr>
                <w:rFonts w:eastAsia="Calibri" w:cs="Times New Roman"/>
              </w:rPr>
              <w:t>Fenández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Sandra Agudo Rodríguez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Juan Antonio Alcoba Salmerón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Nuria Azpeitia Vico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Irene Espiñeira</w:t>
            </w:r>
            <w:r>
              <w:rPr>
                <w:rFonts w:eastAsia="Calibri" w:cs="Times New Roman"/>
              </w:rPr>
              <w:t xml:space="preserve"> Carmona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Nieves Fiestas Carmona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María Encarnación Garrido </w:t>
            </w:r>
            <w:proofErr w:type="spellStart"/>
            <w:r w:rsidRPr="00483C49">
              <w:rPr>
                <w:rFonts w:eastAsia="Calibri" w:cs="Times New Roman"/>
              </w:rPr>
              <w:t>Vegara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María Agustina López</w:t>
            </w:r>
            <w:r>
              <w:rPr>
                <w:rFonts w:eastAsia="Calibri" w:cs="Times New Roman"/>
              </w:rPr>
              <w:t xml:space="preserve"> Castilla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Alicia Mendoza Camacho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Miguel Ángel Moreno Garrido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Francisco José </w:t>
            </w:r>
            <w:proofErr w:type="spellStart"/>
            <w:r w:rsidRPr="00483C49">
              <w:rPr>
                <w:rFonts w:eastAsia="Calibri" w:cs="Times New Roman"/>
              </w:rPr>
              <w:t>Terroba</w:t>
            </w:r>
            <w:proofErr w:type="spellEnd"/>
            <w:r w:rsidRPr="00483C49">
              <w:rPr>
                <w:rFonts w:eastAsia="Calibri" w:cs="Times New Roman"/>
              </w:rPr>
              <w:t xml:space="preserve"> González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Manuel Zafra Barranco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5D3BDD" w:rsidRDefault="00E461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t xml:space="preserve"> reunión </w:t>
      </w:r>
      <w:r w:rsidR="004C0433">
        <w:t>del</w:t>
      </w:r>
      <w:r>
        <w:t xml:space="preserve"> día </w:t>
      </w:r>
      <w:r w:rsidR="0035567F">
        <w:t>2</w:t>
      </w:r>
      <w:r w:rsidR="002A1A70">
        <w:t>2</w:t>
      </w:r>
      <w:r w:rsidR="0035567F">
        <w:t xml:space="preserve"> de </w:t>
      </w:r>
      <w:r w:rsidR="002A1A70">
        <w:t>Mayo</w:t>
      </w:r>
      <w:r>
        <w:t>, miércoles, en la biblioteca del centro para ha</w:t>
      </w:r>
      <w:r w:rsidR="0035567F">
        <w:t xml:space="preserve">cer la puesta en </w:t>
      </w:r>
      <w:r w:rsidR="002A1A70">
        <w:t>común de  los diferentes apartados que forman parte de la memoria final</w:t>
      </w:r>
      <w:r>
        <w:t>. 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9D4C36" w:rsidRDefault="009D4C36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Cs/>
        </w:rPr>
      </w:pPr>
      <w:r w:rsidRPr="009D4C36">
        <w:rPr>
          <w:rFonts w:asciiTheme="minorHAnsi" w:hAnsiTheme="minorHAnsi" w:cstheme="minorHAnsi"/>
          <w:bCs/>
        </w:rPr>
        <w:t>Se ha subido a Colab</w:t>
      </w:r>
      <w:r w:rsidR="002A1A70">
        <w:rPr>
          <w:rFonts w:asciiTheme="minorHAnsi" w:hAnsiTheme="minorHAnsi" w:cstheme="minorHAnsi"/>
          <w:bCs/>
        </w:rPr>
        <w:t>ora en Foro y se ha abierto un hilo de discusión sobre la memoria final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Default="00221064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Desarrollo de la sesión:</w:t>
            </w:r>
          </w:p>
          <w:p w:rsidR="00E472FC" w:rsidRDefault="002A1A70" w:rsidP="00A47B40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Cada uno de los miembros del grupo de trabajo exponen los resultados de sus actuaciones : grado de consecución de los objetivos, nivel de interacción entre los participantes, grado de aplicación en su contexto educativo, </w:t>
            </w:r>
            <w:r w:rsidR="00E47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efectos producidos en el aula, productos, evidencias que se han adquirido, aspectos que hayan resultado interesantes y aspectos susceptibles de mejora. </w:t>
            </w:r>
          </w:p>
          <w:p w:rsidR="002A1A70" w:rsidRPr="00E472FC" w:rsidRDefault="002A1A70" w:rsidP="00A47B40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AB3D4D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  <w:r w:rsidR="00E46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3D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 acuerda subir a Colabora en Foro todos estos puntos cada uno y una de los participantes en el grupo de trabajo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8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CA" w:rsidRDefault="005819CA" w:rsidP="00221064">
      <w:r>
        <w:separator/>
      </w:r>
    </w:p>
  </w:endnote>
  <w:endnote w:type="continuationSeparator" w:id="0">
    <w:p w:rsidR="005819CA" w:rsidRDefault="005819CA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1F3334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CA" w:rsidRDefault="005819CA" w:rsidP="00221064">
      <w:r>
        <w:separator/>
      </w:r>
    </w:p>
  </w:footnote>
  <w:footnote w:type="continuationSeparator" w:id="0">
    <w:p w:rsidR="005819CA" w:rsidRDefault="005819CA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64"/>
    <w:rsid w:val="00064FA1"/>
    <w:rsid w:val="000942A6"/>
    <w:rsid w:val="000F3C58"/>
    <w:rsid w:val="00130A59"/>
    <w:rsid w:val="0017000F"/>
    <w:rsid w:val="001B7B10"/>
    <w:rsid w:val="001F3334"/>
    <w:rsid w:val="00221064"/>
    <w:rsid w:val="00256D21"/>
    <w:rsid w:val="002666F4"/>
    <w:rsid w:val="00267576"/>
    <w:rsid w:val="002A1A70"/>
    <w:rsid w:val="0035567F"/>
    <w:rsid w:val="0039073C"/>
    <w:rsid w:val="00433261"/>
    <w:rsid w:val="004C0433"/>
    <w:rsid w:val="00515928"/>
    <w:rsid w:val="005819CA"/>
    <w:rsid w:val="005D3BDD"/>
    <w:rsid w:val="00747B38"/>
    <w:rsid w:val="0087145D"/>
    <w:rsid w:val="00887EBE"/>
    <w:rsid w:val="008C1236"/>
    <w:rsid w:val="00940ABF"/>
    <w:rsid w:val="00960D93"/>
    <w:rsid w:val="00990C89"/>
    <w:rsid w:val="009D4C36"/>
    <w:rsid w:val="00A35369"/>
    <w:rsid w:val="00A47B40"/>
    <w:rsid w:val="00AB3D4D"/>
    <w:rsid w:val="00AC544D"/>
    <w:rsid w:val="00AE1816"/>
    <w:rsid w:val="00AF4391"/>
    <w:rsid w:val="00B43E64"/>
    <w:rsid w:val="00B95F3D"/>
    <w:rsid w:val="00BC6A36"/>
    <w:rsid w:val="00BD7906"/>
    <w:rsid w:val="00C76B57"/>
    <w:rsid w:val="00C93AB2"/>
    <w:rsid w:val="00CE7A16"/>
    <w:rsid w:val="00D757B6"/>
    <w:rsid w:val="00D83556"/>
    <w:rsid w:val="00DA2023"/>
    <w:rsid w:val="00DF7C2D"/>
    <w:rsid w:val="00E46148"/>
    <w:rsid w:val="00E472FC"/>
    <w:rsid w:val="00ED52E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Usuario de Windows</cp:lastModifiedBy>
  <cp:revision>11</cp:revision>
  <dcterms:created xsi:type="dcterms:W3CDTF">2019-04-02T10:18:00Z</dcterms:created>
  <dcterms:modified xsi:type="dcterms:W3CDTF">2019-05-25T09:37:00Z</dcterms:modified>
</cp:coreProperties>
</file>