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44" w:rsidRDefault="00806FF5" w:rsidP="00806FF5">
      <w:pPr>
        <w:jc w:val="center"/>
        <w:rPr>
          <w:rFonts w:cstheme="minorHAnsi"/>
          <w:b/>
          <w:sz w:val="56"/>
          <w:szCs w:val="56"/>
          <w:u w:val="single"/>
        </w:rPr>
      </w:pPr>
      <w:r w:rsidRPr="00806FF5">
        <w:rPr>
          <w:rFonts w:cstheme="minorHAnsi"/>
          <w:b/>
          <w:sz w:val="56"/>
          <w:szCs w:val="56"/>
          <w:u w:val="single"/>
        </w:rPr>
        <w:t>REPETICIÓN DE FRASES</w:t>
      </w:r>
    </w:p>
    <w:p w:rsidR="0021300C" w:rsidRDefault="00806FF5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806FF5">
        <w:rPr>
          <w:rFonts w:cstheme="minorHAnsi"/>
          <w:b/>
          <w:sz w:val="24"/>
          <w:szCs w:val="24"/>
          <w:u w:val="single"/>
        </w:rPr>
        <w:t>Edades</w:t>
      </w:r>
      <w:proofErr w:type="gramStart"/>
      <w:r w:rsidRPr="00806FF5">
        <w:rPr>
          <w:rFonts w:cstheme="minorHAnsi"/>
          <w:b/>
          <w:sz w:val="24"/>
          <w:szCs w:val="24"/>
        </w:rPr>
        <w:t xml:space="preserve">:  </w:t>
      </w:r>
      <w:r w:rsidRPr="00806FF5">
        <w:rPr>
          <w:rFonts w:cstheme="minorHAnsi"/>
          <w:sz w:val="24"/>
          <w:szCs w:val="24"/>
        </w:rPr>
        <w:t>de</w:t>
      </w:r>
      <w:proofErr w:type="gramEnd"/>
      <w:r w:rsidRPr="00806FF5">
        <w:rPr>
          <w:rFonts w:cstheme="minorHAnsi"/>
          <w:sz w:val="24"/>
          <w:szCs w:val="24"/>
        </w:rPr>
        <w:t xml:space="preserve"> 5-15 años</w:t>
      </w:r>
      <w:r w:rsidRPr="00806FF5">
        <w:rPr>
          <w:rFonts w:cstheme="minorHAnsi"/>
          <w:b/>
          <w:sz w:val="24"/>
          <w:szCs w:val="24"/>
        </w:rPr>
        <w:t xml:space="preserve">.  </w:t>
      </w:r>
      <w:r w:rsidRPr="00806FF5">
        <w:rPr>
          <w:rFonts w:cstheme="minorHAnsi"/>
          <w:b/>
          <w:sz w:val="24"/>
          <w:szCs w:val="24"/>
          <w:u w:val="single"/>
        </w:rPr>
        <w:t>Materiales</w:t>
      </w:r>
      <w:r>
        <w:rPr>
          <w:rFonts w:cstheme="minorHAnsi"/>
          <w:sz w:val="24"/>
          <w:szCs w:val="24"/>
        </w:rPr>
        <w:t xml:space="preserve">: Cuadernillo de anotación 1 y 2.  </w:t>
      </w:r>
      <w:r w:rsidRPr="0021300C">
        <w:rPr>
          <w:rFonts w:cstheme="minorHAnsi"/>
          <w:b/>
          <w:sz w:val="24"/>
          <w:szCs w:val="24"/>
          <w:u w:val="single"/>
        </w:rPr>
        <w:t>Repeticiones:</w:t>
      </w:r>
      <w:r>
        <w:rPr>
          <w:rFonts w:cstheme="minorHAnsi"/>
          <w:sz w:val="24"/>
          <w:szCs w:val="24"/>
        </w:rPr>
        <w:t xml:space="preserve"> No </w:t>
      </w:r>
      <w:r w:rsidR="0021300C">
        <w:rPr>
          <w:rFonts w:cstheme="minorHAnsi"/>
          <w:sz w:val="24"/>
          <w:szCs w:val="24"/>
        </w:rPr>
        <w:t xml:space="preserve">son </w:t>
      </w:r>
      <w:r>
        <w:rPr>
          <w:rFonts w:cstheme="minorHAnsi"/>
          <w:sz w:val="24"/>
          <w:szCs w:val="24"/>
        </w:rPr>
        <w:t xml:space="preserve">permitidas.     </w:t>
      </w:r>
      <w:r w:rsidRPr="0021300C">
        <w:rPr>
          <w:rFonts w:cstheme="minorHAnsi"/>
          <w:b/>
          <w:sz w:val="24"/>
          <w:szCs w:val="24"/>
          <w:u w:val="single"/>
        </w:rPr>
        <w:t>Regla de retorno:</w:t>
      </w:r>
      <w:r>
        <w:rPr>
          <w:rFonts w:cstheme="minorHAnsi"/>
          <w:sz w:val="24"/>
          <w:szCs w:val="24"/>
        </w:rPr>
        <w:t xml:space="preserve"> edades de 7-15</w:t>
      </w:r>
      <w:r w:rsidR="0021300C">
        <w:rPr>
          <w:rFonts w:cstheme="minorHAnsi"/>
          <w:sz w:val="24"/>
          <w:szCs w:val="24"/>
        </w:rPr>
        <w:t xml:space="preserve"> si no se obtiene puntuación perfecta en los dos primeros ítems aplicar el ítem 1 y continuar.  </w:t>
      </w:r>
      <w:r w:rsidR="0021300C" w:rsidRPr="0021300C">
        <w:rPr>
          <w:rFonts w:cstheme="minorHAnsi"/>
          <w:b/>
          <w:sz w:val="24"/>
          <w:szCs w:val="24"/>
          <w:u w:val="single"/>
        </w:rPr>
        <w:t>Regla para terminar</w:t>
      </w:r>
      <w:r w:rsidR="0021300C">
        <w:rPr>
          <w:rFonts w:cstheme="minorHAnsi"/>
          <w:sz w:val="24"/>
          <w:szCs w:val="24"/>
        </w:rPr>
        <w:t>: después de 4 puntuaciones de 0 consecutivas.</w:t>
      </w:r>
    </w:p>
    <w:p w:rsidR="00A67378" w:rsidRDefault="00A55AFD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Objetivo</w:t>
      </w:r>
      <w:r w:rsidR="00A67378" w:rsidRPr="00A67378">
        <w:rPr>
          <w:rFonts w:cstheme="minorHAnsi"/>
          <w:b/>
          <w:sz w:val="24"/>
          <w:szCs w:val="24"/>
          <w:u w:val="single"/>
        </w:rPr>
        <w:t>:</w:t>
      </w:r>
      <w:r w:rsidR="00A67378">
        <w:rPr>
          <w:rFonts w:cstheme="minorHAnsi"/>
          <w:sz w:val="24"/>
          <w:szCs w:val="24"/>
        </w:rPr>
        <w:t xml:space="preserve"> Evaluar la aptitud para escuchar frases orales de longitud y complejidad creciente y repetirlas sin cambiar el significado (semántica) ni el contenido (léxico) ni las frases (sintaxis).</w:t>
      </w:r>
    </w:p>
    <w:p w:rsidR="00A55AFD" w:rsidRDefault="00A55AFD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A55AFD">
        <w:rPr>
          <w:rFonts w:cstheme="minorHAnsi"/>
          <w:b/>
          <w:sz w:val="24"/>
          <w:szCs w:val="24"/>
          <w:u w:val="single"/>
        </w:rPr>
        <w:t>Instrucciones:</w:t>
      </w:r>
      <w:r>
        <w:rPr>
          <w:rFonts w:cstheme="minorHAnsi"/>
          <w:sz w:val="24"/>
          <w:szCs w:val="24"/>
        </w:rPr>
        <w:t xml:space="preserve"> el sujeto debe repetir la frase que se le lee. Se puede registrar cada respuesta directamente en el cuadernillo de anotación o bien utilizar una grabadora. En caso de duda al puntuar es mejor aplicar más ítems y así garantizar que se cumple bien la regla de terminación.</w:t>
      </w:r>
    </w:p>
    <w:p w:rsidR="00A55AFD" w:rsidRDefault="00291BDC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-Realizar los ítems de ejemplo 1 y 2  dando la posibilidad de repetición </w:t>
      </w:r>
      <w:r w:rsidR="00CE541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sólo en los ejemplos</w:t>
      </w:r>
      <w:r w:rsidR="00CE5412">
        <w:rPr>
          <w:rFonts w:cstheme="minorHAnsi"/>
          <w:sz w:val="24"/>
          <w:szCs w:val="24"/>
        </w:rPr>
        <w:t>), luego se pasará a</w:t>
      </w:r>
      <w:r>
        <w:rPr>
          <w:rFonts w:cstheme="minorHAnsi"/>
          <w:sz w:val="24"/>
          <w:szCs w:val="24"/>
        </w:rPr>
        <w:t xml:space="preserve"> los ítems de acuerdo a la edad del</w:t>
      </w:r>
      <w:r w:rsidR="00CE5412">
        <w:rPr>
          <w:rFonts w:cstheme="minorHAnsi"/>
          <w:sz w:val="24"/>
          <w:szCs w:val="24"/>
        </w:rPr>
        <w:t xml:space="preserve"> sujeto.</w:t>
      </w:r>
      <w:r>
        <w:rPr>
          <w:rFonts w:cstheme="minorHAnsi"/>
          <w:sz w:val="24"/>
          <w:szCs w:val="24"/>
        </w:rPr>
        <w:t xml:space="preserve"> La prueba se acabará </w:t>
      </w:r>
      <w:r w:rsidR="00CE5412">
        <w:rPr>
          <w:rFonts w:cstheme="minorHAnsi"/>
          <w:sz w:val="24"/>
          <w:szCs w:val="24"/>
        </w:rPr>
        <w:t xml:space="preserve">una vez finalicen las frases o bien </w:t>
      </w:r>
      <w:r>
        <w:rPr>
          <w:rFonts w:cstheme="minorHAnsi"/>
          <w:sz w:val="24"/>
          <w:szCs w:val="24"/>
        </w:rPr>
        <w:t>con la Regla de terminación.</w:t>
      </w:r>
    </w:p>
    <w:p w:rsidR="00291BDC" w:rsidRDefault="00291BDC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-Antes de decir la frase se debe advertir: </w:t>
      </w:r>
      <w:r w:rsidRPr="00291BDC">
        <w:rPr>
          <w:rFonts w:cstheme="minorHAnsi"/>
          <w:b/>
          <w:sz w:val="24"/>
          <w:szCs w:val="24"/>
        </w:rPr>
        <w:t>“Ahora voy a leer una frase. Quiero que escuches con atención y repitas la frase que yo he dicho”</w:t>
      </w:r>
      <w:r>
        <w:rPr>
          <w:rFonts w:cstheme="minorHAnsi"/>
          <w:sz w:val="24"/>
          <w:szCs w:val="24"/>
        </w:rPr>
        <w:t xml:space="preserve"> (hacer una pausa</w:t>
      </w:r>
      <w:r w:rsidR="00141C13">
        <w:rPr>
          <w:rFonts w:cstheme="minorHAnsi"/>
          <w:sz w:val="24"/>
          <w:szCs w:val="24"/>
        </w:rPr>
        <w:t xml:space="preserve"> y leer en un tono y ritmo adecuados</w:t>
      </w:r>
      <w:r>
        <w:rPr>
          <w:rFonts w:cstheme="minorHAnsi"/>
          <w:sz w:val="24"/>
          <w:szCs w:val="24"/>
        </w:rPr>
        <w:t xml:space="preserve">). </w:t>
      </w:r>
    </w:p>
    <w:p w:rsidR="00291BDC" w:rsidRDefault="00EC6391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-En los </w:t>
      </w:r>
      <w:r w:rsidRPr="00EC6391">
        <w:rPr>
          <w:rFonts w:cstheme="minorHAnsi"/>
          <w:b/>
          <w:sz w:val="24"/>
          <w:szCs w:val="24"/>
        </w:rPr>
        <w:t>ítems de Edades 7-15 años</w:t>
      </w:r>
      <w:r>
        <w:rPr>
          <w:rFonts w:cstheme="minorHAnsi"/>
          <w:sz w:val="24"/>
          <w:szCs w:val="24"/>
        </w:rPr>
        <w:t xml:space="preserve"> si no puntúan perfecto los dos primeros ítems de cada bloque se deberá comenzar desde el ítem 1, continuando con los ítems del test hasta la regla de terminación.</w:t>
      </w:r>
    </w:p>
    <w:p w:rsidR="00EC6391" w:rsidRPr="00164B1C" w:rsidRDefault="00164B1C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00339C">
        <w:rPr>
          <w:rFonts w:cstheme="minorHAnsi"/>
          <w:b/>
          <w:sz w:val="24"/>
          <w:szCs w:val="24"/>
          <w:u w:val="single"/>
        </w:rPr>
        <w:t>Registro y puntuación respuestas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anotar literalmente la respuesta dada, si es correcta rodear 3 en la columna “0 errores”. Si no es correcta rodear la puntuación (2, 1 </w:t>
      </w:r>
      <w:proofErr w:type="spellStart"/>
      <w:r>
        <w:rPr>
          <w:rFonts w:cstheme="minorHAnsi"/>
          <w:sz w:val="24"/>
          <w:szCs w:val="24"/>
        </w:rPr>
        <w:t>ó</w:t>
      </w:r>
      <w:proofErr w:type="spellEnd"/>
      <w:r>
        <w:rPr>
          <w:rFonts w:cstheme="minorHAnsi"/>
          <w:sz w:val="24"/>
          <w:szCs w:val="24"/>
        </w:rPr>
        <w:t xml:space="preserve"> 0) en función de los errores cometidos. Si no responde o dice “No lo sé” rodear con 0. Fin al puntuar 4 puntuaciones seguidas con 0.</w:t>
      </w:r>
    </w:p>
    <w:p w:rsidR="00EC6391" w:rsidRPr="00982AF9" w:rsidRDefault="0000339C" w:rsidP="0059412E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proofErr w:type="spellStart"/>
      <w:r w:rsidRPr="0000339C">
        <w:rPr>
          <w:rFonts w:cstheme="minorHAnsi"/>
          <w:b/>
          <w:sz w:val="24"/>
          <w:szCs w:val="24"/>
          <w:u w:val="single"/>
        </w:rPr>
        <w:t>Simbolos</w:t>
      </w:r>
      <w:proofErr w:type="spellEnd"/>
      <w:r w:rsidRPr="0000339C">
        <w:rPr>
          <w:rFonts w:cstheme="minorHAnsi"/>
          <w:b/>
          <w:sz w:val="24"/>
          <w:szCs w:val="24"/>
          <w:u w:val="single"/>
        </w:rPr>
        <w:t xml:space="preserve"> de Edición</w:t>
      </w:r>
      <w:r>
        <w:rPr>
          <w:rFonts w:cstheme="minorHAnsi"/>
          <w:b/>
          <w:sz w:val="24"/>
          <w:szCs w:val="24"/>
        </w:rPr>
        <w:t>:</w:t>
      </w:r>
      <w:r w:rsidR="00982AF9">
        <w:rPr>
          <w:rFonts w:cstheme="minorHAnsi"/>
          <w:b/>
          <w:sz w:val="24"/>
          <w:szCs w:val="24"/>
        </w:rPr>
        <w:t xml:space="preserve"> </w:t>
      </w:r>
      <w:r w:rsidR="00982AF9">
        <w:rPr>
          <w:rFonts w:cstheme="minorHAnsi"/>
          <w:sz w:val="24"/>
          <w:szCs w:val="24"/>
        </w:rPr>
        <w:t>en el cuadernillo de anotación se recogen una serie de signos que pueden servir para registrar rápidamente las respue</w:t>
      </w:r>
      <w:r w:rsidR="00B21910">
        <w:rPr>
          <w:rFonts w:cstheme="minorHAnsi"/>
          <w:sz w:val="24"/>
          <w:szCs w:val="24"/>
        </w:rPr>
        <w:t>s</w:t>
      </w:r>
      <w:r w:rsidR="00982AF9">
        <w:rPr>
          <w:rFonts w:cstheme="minorHAnsi"/>
          <w:sz w:val="24"/>
          <w:szCs w:val="24"/>
        </w:rPr>
        <w:t>tas</w:t>
      </w:r>
      <w:r w:rsidR="00B21910">
        <w:rPr>
          <w:rFonts w:cstheme="minorHAnsi"/>
          <w:sz w:val="24"/>
          <w:szCs w:val="24"/>
        </w:rPr>
        <w:t xml:space="preserve"> dadas. Signos de ejemplo para: OMISIÓN, AÑADIDO, TRASPOSICIÓN, SUSTITUCIÓN, MODIFICACIÓN, REPETICIÓN.</w:t>
      </w:r>
    </w:p>
    <w:p w:rsidR="00F91D0F" w:rsidRDefault="00F91D0F" w:rsidP="0059412E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Cómputo de errores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r w:rsidR="001836F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espués</w:t>
      </w:r>
      <w:proofErr w:type="gramEnd"/>
      <w:r>
        <w:rPr>
          <w:rFonts w:cstheme="minorHAnsi"/>
          <w:sz w:val="24"/>
          <w:szCs w:val="24"/>
        </w:rPr>
        <w:t xml:space="preserve"> de registrar las respuestas se deben contabilizar los errores.</w:t>
      </w:r>
    </w:p>
    <w:p w:rsidR="00F91D0F" w:rsidRDefault="00297530" w:rsidP="0059412E">
      <w:pPr>
        <w:spacing w:after="0" w:line="240" w:lineRule="auto"/>
        <w:ind w:left="-567" w:right="-47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91D0F" w:rsidRPr="001836F9">
        <w:rPr>
          <w:rFonts w:cstheme="minorHAnsi"/>
          <w:b/>
          <w:sz w:val="24"/>
          <w:szCs w:val="24"/>
        </w:rPr>
        <w:t>Rodear 3</w:t>
      </w:r>
      <w:r w:rsidR="00F91D0F">
        <w:rPr>
          <w:rFonts w:cstheme="minorHAnsi"/>
          <w:sz w:val="24"/>
          <w:szCs w:val="24"/>
        </w:rPr>
        <w:t xml:space="preserve">: con </w:t>
      </w:r>
      <w:r w:rsidR="00F91D0F" w:rsidRPr="00F91D0F">
        <w:rPr>
          <w:rFonts w:cstheme="minorHAnsi"/>
          <w:sz w:val="24"/>
          <w:szCs w:val="24"/>
        </w:rPr>
        <w:t>0 errores (repetición literal pero no se tiene en cuenta l</w:t>
      </w:r>
      <w:r w:rsidR="001836F9">
        <w:rPr>
          <w:rFonts w:cstheme="minorHAnsi"/>
          <w:sz w:val="24"/>
          <w:szCs w:val="24"/>
        </w:rPr>
        <w:t>a</w:t>
      </w:r>
      <w:r w:rsidR="00F91D0F" w:rsidRPr="00F91D0F">
        <w:rPr>
          <w:rFonts w:cstheme="minorHAnsi"/>
          <w:sz w:val="24"/>
          <w:szCs w:val="24"/>
        </w:rPr>
        <w:t xml:space="preserve"> repetición </w:t>
      </w:r>
      <w:r w:rsidR="001836F9">
        <w:rPr>
          <w:rFonts w:cstheme="minorHAnsi"/>
          <w:sz w:val="24"/>
          <w:szCs w:val="24"/>
        </w:rPr>
        <w:t>de</w:t>
      </w:r>
      <w:r w:rsidR="00F91D0F" w:rsidRPr="00F91D0F">
        <w:rPr>
          <w:rFonts w:cstheme="minorHAnsi"/>
          <w:sz w:val="24"/>
          <w:szCs w:val="24"/>
        </w:rPr>
        <w:t xml:space="preserve"> palabra</w:t>
      </w:r>
      <w:r w:rsidR="001836F9">
        <w:rPr>
          <w:rFonts w:cstheme="minorHAnsi"/>
          <w:sz w:val="24"/>
          <w:szCs w:val="24"/>
        </w:rPr>
        <w:t>s ni dificultades en la articulación o variedades fonológicas</w:t>
      </w:r>
      <w:r w:rsidR="00F91D0F" w:rsidRPr="00F91D0F">
        <w:rPr>
          <w:rFonts w:cstheme="minorHAnsi"/>
          <w:sz w:val="24"/>
          <w:szCs w:val="24"/>
        </w:rPr>
        <w:t>)</w:t>
      </w:r>
      <w:r w:rsidR="001836F9">
        <w:rPr>
          <w:rFonts w:cstheme="minorHAnsi"/>
          <w:sz w:val="24"/>
          <w:szCs w:val="24"/>
        </w:rPr>
        <w:t>.</w:t>
      </w:r>
    </w:p>
    <w:p w:rsidR="00F91D0F" w:rsidRDefault="00297530" w:rsidP="0059412E">
      <w:pPr>
        <w:spacing w:after="0" w:line="240" w:lineRule="auto"/>
        <w:ind w:left="-567" w:right="-47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91D0F" w:rsidRPr="001836F9">
        <w:rPr>
          <w:rFonts w:cstheme="minorHAnsi"/>
          <w:b/>
          <w:sz w:val="24"/>
          <w:szCs w:val="24"/>
        </w:rPr>
        <w:t>Rodear 2</w:t>
      </w:r>
      <w:r w:rsidR="00F91D0F">
        <w:rPr>
          <w:rFonts w:cstheme="minorHAnsi"/>
          <w:sz w:val="24"/>
          <w:szCs w:val="24"/>
        </w:rPr>
        <w:t>: con 1 error (</w:t>
      </w:r>
      <w:r w:rsidR="006761DA">
        <w:rPr>
          <w:rFonts w:cstheme="minorHAnsi"/>
          <w:sz w:val="24"/>
          <w:szCs w:val="24"/>
        </w:rPr>
        <w:t>la respuesta puede presentar una diferencia respecto al ejemplo).</w:t>
      </w:r>
    </w:p>
    <w:p w:rsidR="006761DA" w:rsidRDefault="00297530" w:rsidP="0059412E">
      <w:pPr>
        <w:spacing w:after="0" w:line="240" w:lineRule="auto"/>
        <w:ind w:left="-567" w:right="-47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761DA" w:rsidRPr="001836F9">
        <w:rPr>
          <w:rFonts w:cstheme="minorHAnsi"/>
          <w:b/>
          <w:sz w:val="24"/>
          <w:szCs w:val="24"/>
        </w:rPr>
        <w:t>Rodear 1</w:t>
      </w:r>
      <w:r w:rsidR="006761DA">
        <w:rPr>
          <w:rFonts w:cstheme="minorHAnsi"/>
          <w:sz w:val="24"/>
          <w:szCs w:val="24"/>
        </w:rPr>
        <w:t xml:space="preserve">: </w:t>
      </w:r>
      <w:r w:rsidR="00411E72">
        <w:rPr>
          <w:rFonts w:cstheme="minorHAnsi"/>
          <w:sz w:val="24"/>
          <w:szCs w:val="24"/>
        </w:rPr>
        <w:t>con 2 o</w:t>
      </w:r>
      <w:r w:rsidR="006761DA">
        <w:rPr>
          <w:rFonts w:cstheme="minorHAnsi"/>
          <w:sz w:val="24"/>
          <w:szCs w:val="24"/>
        </w:rPr>
        <w:t xml:space="preserve"> 3</w:t>
      </w:r>
      <w:r w:rsidR="006761DA">
        <w:rPr>
          <w:rFonts w:cstheme="minorHAnsi"/>
          <w:sz w:val="24"/>
          <w:szCs w:val="24"/>
        </w:rPr>
        <w:t xml:space="preserve"> error</w:t>
      </w:r>
      <w:r w:rsidR="006761DA">
        <w:rPr>
          <w:rFonts w:cstheme="minorHAnsi"/>
          <w:sz w:val="24"/>
          <w:szCs w:val="24"/>
        </w:rPr>
        <w:t>es</w:t>
      </w:r>
      <w:r w:rsidR="006761DA">
        <w:rPr>
          <w:rFonts w:cstheme="minorHAnsi"/>
          <w:sz w:val="24"/>
          <w:szCs w:val="24"/>
        </w:rPr>
        <w:t xml:space="preserve"> (</w:t>
      </w:r>
      <w:r w:rsidR="006761DA">
        <w:rPr>
          <w:rFonts w:cstheme="minorHAnsi"/>
          <w:sz w:val="24"/>
          <w:szCs w:val="24"/>
        </w:rPr>
        <w:t>la respuesta puede presentar dos o tres</w:t>
      </w:r>
      <w:r w:rsidR="006761DA">
        <w:rPr>
          <w:rFonts w:cstheme="minorHAnsi"/>
          <w:sz w:val="24"/>
          <w:szCs w:val="24"/>
        </w:rPr>
        <w:t xml:space="preserve"> diferencia</w:t>
      </w:r>
      <w:r w:rsidR="006761DA">
        <w:rPr>
          <w:rFonts w:cstheme="minorHAnsi"/>
          <w:sz w:val="24"/>
          <w:szCs w:val="24"/>
        </w:rPr>
        <w:t>s</w:t>
      </w:r>
      <w:r w:rsidR="006761DA">
        <w:rPr>
          <w:rFonts w:cstheme="minorHAnsi"/>
          <w:sz w:val="24"/>
          <w:szCs w:val="24"/>
        </w:rPr>
        <w:t>).</w:t>
      </w:r>
    </w:p>
    <w:p w:rsidR="00411E72" w:rsidRDefault="00297530" w:rsidP="0059412E">
      <w:pPr>
        <w:spacing w:after="0" w:line="240" w:lineRule="auto"/>
        <w:ind w:left="-567" w:right="-47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11E72" w:rsidRPr="001836F9">
        <w:rPr>
          <w:rFonts w:cstheme="minorHAnsi"/>
          <w:b/>
          <w:sz w:val="24"/>
          <w:szCs w:val="24"/>
        </w:rPr>
        <w:t>Rodear 0</w:t>
      </w:r>
      <w:r w:rsidR="00411E72">
        <w:rPr>
          <w:rFonts w:cstheme="minorHAnsi"/>
          <w:sz w:val="24"/>
          <w:szCs w:val="24"/>
        </w:rPr>
        <w:t>: con 4</w:t>
      </w:r>
      <w:r w:rsidR="00411E72">
        <w:rPr>
          <w:rFonts w:cstheme="minorHAnsi"/>
          <w:sz w:val="24"/>
          <w:szCs w:val="24"/>
        </w:rPr>
        <w:t xml:space="preserve"> o</w:t>
      </w:r>
      <w:r w:rsidR="00411E72">
        <w:rPr>
          <w:rFonts w:cstheme="minorHAnsi"/>
          <w:sz w:val="24"/>
          <w:szCs w:val="24"/>
        </w:rPr>
        <w:t xml:space="preserve"> más </w:t>
      </w:r>
      <w:r w:rsidR="00411E72">
        <w:rPr>
          <w:rFonts w:cstheme="minorHAnsi"/>
          <w:sz w:val="24"/>
          <w:szCs w:val="24"/>
        </w:rPr>
        <w:t>errores (la respuesta puede prese</w:t>
      </w:r>
      <w:r w:rsidR="00411E72">
        <w:rPr>
          <w:rFonts w:cstheme="minorHAnsi"/>
          <w:sz w:val="24"/>
          <w:szCs w:val="24"/>
        </w:rPr>
        <w:t xml:space="preserve">ntar cuatro o más </w:t>
      </w:r>
      <w:r w:rsidR="00411E72">
        <w:rPr>
          <w:rFonts w:cstheme="minorHAnsi"/>
          <w:sz w:val="24"/>
          <w:szCs w:val="24"/>
        </w:rPr>
        <w:t>diferencias).</w:t>
      </w:r>
    </w:p>
    <w:p w:rsidR="0059412E" w:rsidRDefault="0059412E" w:rsidP="0059412E">
      <w:pPr>
        <w:spacing w:line="240" w:lineRule="auto"/>
        <w:ind w:left="-567" w:right="-472"/>
        <w:jc w:val="both"/>
        <w:rPr>
          <w:rFonts w:cstheme="minorHAnsi"/>
          <w:b/>
          <w:sz w:val="24"/>
          <w:szCs w:val="24"/>
          <w:u w:val="single"/>
        </w:rPr>
      </w:pPr>
    </w:p>
    <w:p w:rsidR="00411E72" w:rsidRDefault="00C873C6" w:rsidP="0059412E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Corrección de la prueba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</w:t>
      </w:r>
      <w:proofErr w:type="gramEnd"/>
      <w:r>
        <w:rPr>
          <w:rFonts w:cstheme="minorHAnsi"/>
          <w:sz w:val="24"/>
          <w:szCs w:val="24"/>
        </w:rPr>
        <w:t xml:space="preserve"> obtener la Puntuación directa se deben sumar los puntos de todos los ítems aplicados. Si se </w:t>
      </w:r>
      <w:r w:rsidR="0059412E">
        <w:rPr>
          <w:rFonts w:cstheme="minorHAnsi"/>
          <w:sz w:val="24"/>
          <w:szCs w:val="24"/>
        </w:rPr>
        <w:t xml:space="preserve">usó </w:t>
      </w:r>
      <w:r>
        <w:rPr>
          <w:rFonts w:cstheme="minorHAnsi"/>
          <w:sz w:val="24"/>
          <w:szCs w:val="24"/>
        </w:rPr>
        <w:t>la regla de terminación</w:t>
      </w:r>
      <w:r w:rsidR="005941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pero por motivos diagnósticos </w:t>
      </w:r>
      <w:r w:rsidR="0059412E">
        <w:rPr>
          <w:rFonts w:cstheme="minorHAnsi"/>
          <w:sz w:val="24"/>
          <w:szCs w:val="24"/>
        </w:rPr>
        <w:t xml:space="preserve">sigue </w:t>
      </w:r>
      <w:r>
        <w:rPr>
          <w:rFonts w:cstheme="minorHAnsi"/>
          <w:sz w:val="24"/>
          <w:szCs w:val="24"/>
        </w:rPr>
        <w:t>aplicando el resto de los ítems</w:t>
      </w:r>
      <w:r w:rsidR="005941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no se debe contabilizar los puntos de estos ítems al calcular la puntuación directa. </w:t>
      </w:r>
    </w:p>
    <w:p w:rsidR="00A55AFD" w:rsidRPr="00A55AFD" w:rsidRDefault="0059412E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Análisis </w:t>
      </w:r>
      <w:r w:rsidR="001356CF">
        <w:rPr>
          <w:rFonts w:cstheme="minorHAnsi"/>
          <w:b/>
          <w:sz w:val="24"/>
          <w:szCs w:val="24"/>
          <w:u w:val="single"/>
        </w:rPr>
        <w:t xml:space="preserve">de los ítems y ampliar la </w:t>
      </w:r>
      <w:r>
        <w:rPr>
          <w:rFonts w:cstheme="minorHAnsi"/>
          <w:b/>
          <w:sz w:val="24"/>
          <w:szCs w:val="24"/>
          <w:u w:val="single"/>
        </w:rPr>
        <w:t>evaluación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 w:rsidR="00CF5CEC">
        <w:rPr>
          <w:rFonts w:cstheme="minorHAnsi"/>
          <w:sz w:val="24"/>
          <w:szCs w:val="24"/>
        </w:rPr>
        <w:t xml:space="preserve">Para analizar ver la tabla del cuadernillo de anotación y rodear </w:t>
      </w:r>
      <w:r w:rsidR="001356CF">
        <w:rPr>
          <w:rFonts w:cstheme="minorHAnsi"/>
          <w:sz w:val="24"/>
          <w:szCs w:val="24"/>
        </w:rPr>
        <w:t xml:space="preserve">con un círculo los ítems en los que se haya obtenido </w:t>
      </w:r>
      <w:r w:rsidR="00CF5CEC">
        <w:rPr>
          <w:rFonts w:cstheme="minorHAnsi"/>
          <w:sz w:val="24"/>
          <w:szCs w:val="24"/>
        </w:rPr>
        <w:t xml:space="preserve">0, 1 </w:t>
      </w:r>
      <w:proofErr w:type="spellStart"/>
      <w:r w:rsidR="00CF5CEC">
        <w:rPr>
          <w:rFonts w:cstheme="minorHAnsi"/>
          <w:sz w:val="24"/>
          <w:szCs w:val="24"/>
        </w:rPr>
        <w:t>ó</w:t>
      </w:r>
      <w:proofErr w:type="spellEnd"/>
      <w:r w:rsidR="00CF5CEC">
        <w:rPr>
          <w:rFonts w:cstheme="minorHAnsi"/>
          <w:sz w:val="24"/>
          <w:szCs w:val="24"/>
        </w:rPr>
        <w:t xml:space="preserve"> 2 puntos. </w:t>
      </w:r>
      <w:r w:rsidR="001356C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epetir de nuevo</w:t>
      </w:r>
      <w:r w:rsidR="001356CF">
        <w:rPr>
          <w:rFonts w:cstheme="minorHAnsi"/>
          <w:sz w:val="24"/>
          <w:szCs w:val="24"/>
        </w:rPr>
        <w:t xml:space="preserve"> (hasta 2 veces) </w:t>
      </w:r>
      <w:r>
        <w:rPr>
          <w:rFonts w:cstheme="minorHAnsi"/>
          <w:sz w:val="24"/>
          <w:szCs w:val="24"/>
        </w:rPr>
        <w:t xml:space="preserve">los ítems </w:t>
      </w:r>
      <w:r w:rsidR="001356CF">
        <w:rPr>
          <w:rFonts w:cstheme="minorHAnsi"/>
          <w:sz w:val="24"/>
          <w:szCs w:val="24"/>
        </w:rPr>
        <w:t>donde el sujeto no respondió o cometió algún error</w:t>
      </w:r>
      <w:r>
        <w:rPr>
          <w:rFonts w:cstheme="minorHAnsi"/>
          <w:sz w:val="24"/>
          <w:szCs w:val="24"/>
        </w:rPr>
        <w:t>. Si el sujeto mejora se puede deducir que</w:t>
      </w:r>
      <w:r w:rsidR="001356CF">
        <w:rPr>
          <w:rFonts w:cstheme="minorHAnsi"/>
          <w:sz w:val="24"/>
          <w:szCs w:val="24"/>
        </w:rPr>
        <w:t xml:space="preserve"> repetirle </w:t>
      </w:r>
      <w:r>
        <w:rPr>
          <w:rFonts w:cstheme="minorHAnsi"/>
          <w:sz w:val="24"/>
          <w:szCs w:val="24"/>
        </w:rPr>
        <w:t>las indicaciones</w:t>
      </w:r>
      <w:r w:rsidR="001356CF">
        <w:rPr>
          <w:rFonts w:cstheme="minorHAnsi"/>
          <w:sz w:val="24"/>
          <w:szCs w:val="24"/>
        </w:rPr>
        <w:t xml:space="preserve"> </w:t>
      </w:r>
      <w:r w:rsidR="001356CF">
        <w:rPr>
          <w:rFonts w:cstheme="minorHAnsi"/>
          <w:sz w:val="24"/>
          <w:szCs w:val="24"/>
        </w:rPr>
        <w:t>sería una buena estrategia en el aula</w:t>
      </w:r>
      <w:r w:rsidR="001356CF">
        <w:rPr>
          <w:rFonts w:cstheme="minorHAnsi"/>
          <w:sz w:val="24"/>
          <w:szCs w:val="24"/>
        </w:rPr>
        <w:t xml:space="preserve">. También se puede probar el modificar la complejidad de los ítems erróneos (en longitud y </w:t>
      </w:r>
      <w:r w:rsidR="00E1321F">
        <w:rPr>
          <w:rFonts w:cstheme="minorHAnsi"/>
          <w:sz w:val="24"/>
          <w:szCs w:val="24"/>
        </w:rPr>
        <w:t xml:space="preserve">en </w:t>
      </w:r>
      <w:bookmarkStart w:id="0" w:name="_GoBack"/>
      <w:bookmarkEnd w:id="0"/>
      <w:r w:rsidR="001356CF">
        <w:rPr>
          <w:rFonts w:cstheme="minorHAnsi"/>
          <w:sz w:val="24"/>
          <w:szCs w:val="24"/>
        </w:rPr>
        <w:t>complejidad sintáctica).</w:t>
      </w:r>
    </w:p>
    <w:sectPr w:rsidR="00A55AFD" w:rsidRPr="00A55A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F6" w:rsidRDefault="006756F6" w:rsidP="00806FF5">
      <w:pPr>
        <w:spacing w:after="0" w:line="240" w:lineRule="auto"/>
      </w:pPr>
      <w:r>
        <w:separator/>
      </w:r>
    </w:p>
  </w:endnote>
  <w:endnote w:type="continuationSeparator" w:id="0">
    <w:p w:rsidR="006756F6" w:rsidRDefault="006756F6" w:rsidP="0080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F6" w:rsidRDefault="006756F6" w:rsidP="00806FF5">
      <w:pPr>
        <w:spacing w:after="0" w:line="240" w:lineRule="auto"/>
      </w:pPr>
      <w:r>
        <w:separator/>
      </w:r>
    </w:p>
  </w:footnote>
  <w:footnote w:type="continuationSeparator" w:id="0">
    <w:p w:rsidR="006756F6" w:rsidRDefault="006756F6" w:rsidP="0080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F5" w:rsidRDefault="00806FF5" w:rsidP="00E1321F">
    <w:pPr>
      <w:pStyle w:val="Encabezado"/>
      <w:tabs>
        <w:tab w:val="clear" w:pos="9026"/>
        <w:tab w:val="right" w:pos="9639"/>
      </w:tabs>
      <w:ind w:left="-709" w:right="-613"/>
    </w:pPr>
    <w:r>
      <w:rPr>
        <w:b/>
        <w:sz w:val="32"/>
        <w:szCs w:val="32"/>
      </w:rPr>
      <w:t xml:space="preserve">    </w:t>
    </w:r>
    <w:r w:rsidRPr="00806FF5">
      <w:rPr>
        <w:b/>
        <w:sz w:val="32"/>
        <w:szCs w:val="32"/>
      </w:rPr>
      <w:t>CELF 5:</w:t>
    </w:r>
    <w:r>
      <w:t xml:space="preserve"> </w:t>
    </w:r>
    <w:r w:rsidRPr="00E1321F">
      <w:rPr>
        <w:b/>
        <w:sz w:val="24"/>
        <w:szCs w:val="24"/>
      </w:rPr>
      <w:t>Evaluación Clínica de los fundamentos del  lenguaje</w:t>
    </w:r>
    <w:r w:rsidR="00E1321F">
      <w:t xml:space="preserve">.       </w:t>
    </w:r>
    <w:r>
      <w:t>Grupo de Trabajo maestras AL</w:t>
    </w:r>
    <w:r w:rsidR="00982AF9">
      <w:t xml:space="preserve"> </w:t>
    </w:r>
    <w:r w:rsidR="00E1321F">
      <w:t xml:space="preserve">de </w:t>
    </w:r>
    <w:r w:rsidR="00982AF9">
      <w:t>Jerez</w:t>
    </w:r>
  </w:p>
  <w:p w:rsidR="00982AF9" w:rsidRPr="00982AF9" w:rsidRDefault="00982AF9" w:rsidP="00982AF9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>-</w:t>
    </w:r>
    <w:r w:rsidRPr="00982AF9">
      <w:rPr>
        <w:sz w:val="24"/>
        <w:szCs w:val="24"/>
      </w:rPr>
      <w:t>Manual de aplicación y corrección</w:t>
    </w:r>
    <w:r>
      <w:rPr>
        <w:sz w:val="24"/>
        <w:szCs w:val="24"/>
      </w:rPr>
      <w:t xml:space="preserve"> -</w:t>
    </w:r>
    <w:r w:rsidR="00E1321F">
      <w:rPr>
        <w:sz w:val="24"/>
        <w:szCs w:val="24"/>
      </w:rPr>
      <w:t xml:space="preserve">                                                   Curso 2018/2019</w:t>
    </w:r>
  </w:p>
  <w:p w:rsidR="00806FF5" w:rsidRDefault="00982AF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-419101</wp:posOffset>
              </wp:positionH>
              <wp:positionV relativeFrom="paragraph">
                <wp:posOffset>68580</wp:posOffset>
              </wp:positionV>
              <wp:extent cx="6772275" cy="0"/>
              <wp:effectExtent l="0" t="0" r="95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5.4pt" to="500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04F"/>
    <w:multiLevelType w:val="hybridMultilevel"/>
    <w:tmpl w:val="35C89F58"/>
    <w:lvl w:ilvl="0" w:tplc="D8BAE9F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E0C70C3"/>
    <w:multiLevelType w:val="hybridMultilevel"/>
    <w:tmpl w:val="E5966874"/>
    <w:lvl w:ilvl="0" w:tplc="E486A372">
      <w:numFmt w:val="bullet"/>
      <w:lvlText w:val="-"/>
      <w:lvlJc w:val="left"/>
      <w:pPr>
        <w:ind w:left="1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0"/>
    <w:rsid w:val="0000339C"/>
    <w:rsid w:val="000F0644"/>
    <w:rsid w:val="001356CF"/>
    <w:rsid w:val="00141C13"/>
    <w:rsid w:val="00164B1C"/>
    <w:rsid w:val="001836F9"/>
    <w:rsid w:val="0021300C"/>
    <w:rsid w:val="00291BDC"/>
    <w:rsid w:val="00297530"/>
    <w:rsid w:val="00411E72"/>
    <w:rsid w:val="004B58B5"/>
    <w:rsid w:val="005804A0"/>
    <w:rsid w:val="0059412E"/>
    <w:rsid w:val="006756F6"/>
    <w:rsid w:val="006761DA"/>
    <w:rsid w:val="00806FF5"/>
    <w:rsid w:val="00982AF9"/>
    <w:rsid w:val="00A55AFD"/>
    <w:rsid w:val="00A67378"/>
    <w:rsid w:val="00AB372B"/>
    <w:rsid w:val="00B21910"/>
    <w:rsid w:val="00C873C6"/>
    <w:rsid w:val="00CE5412"/>
    <w:rsid w:val="00CF5CEC"/>
    <w:rsid w:val="00E1321F"/>
    <w:rsid w:val="00EC6391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FF5"/>
  </w:style>
  <w:style w:type="paragraph" w:styleId="Piedepgina">
    <w:name w:val="footer"/>
    <w:basedOn w:val="Normal"/>
    <w:link w:val="PiedepginaCar"/>
    <w:uiPriority w:val="99"/>
    <w:unhideWhenUsed/>
    <w:rsid w:val="0080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FF5"/>
  </w:style>
  <w:style w:type="paragraph" w:styleId="Textodeglobo">
    <w:name w:val="Balloon Text"/>
    <w:basedOn w:val="Normal"/>
    <w:link w:val="TextodegloboCar"/>
    <w:uiPriority w:val="99"/>
    <w:semiHidden/>
    <w:unhideWhenUsed/>
    <w:rsid w:val="0080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FF5"/>
  </w:style>
  <w:style w:type="paragraph" w:styleId="Piedepgina">
    <w:name w:val="footer"/>
    <w:basedOn w:val="Normal"/>
    <w:link w:val="PiedepginaCar"/>
    <w:uiPriority w:val="99"/>
    <w:unhideWhenUsed/>
    <w:rsid w:val="0080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FF5"/>
  </w:style>
  <w:style w:type="paragraph" w:styleId="Textodeglobo">
    <w:name w:val="Balloon Text"/>
    <w:basedOn w:val="Normal"/>
    <w:link w:val="TextodegloboCar"/>
    <w:uiPriority w:val="99"/>
    <w:semiHidden/>
    <w:unhideWhenUsed/>
    <w:rsid w:val="0080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piñero Gonzalez</dc:creator>
  <cp:lastModifiedBy>Jose Carlos piñero Gonzalez</cp:lastModifiedBy>
  <cp:revision>12</cp:revision>
  <dcterms:created xsi:type="dcterms:W3CDTF">2019-05-22T17:30:00Z</dcterms:created>
  <dcterms:modified xsi:type="dcterms:W3CDTF">2019-05-23T19:37:00Z</dcterms:modified>
</cp:coreProperties>
</file>