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FORMACIÓN  RICO CEJUDO 2018-19</w:t>
      </w:r>
    </w:p>
    <w:p>
      <w:pPr>
        <w:pStyle w:val="Normal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 xml:space="preserve">Os mando </w:t>
      </w:r>
      <w:r>
        <w:rPr>
          <w:rFonts w:cs="Arial" w:ascii="Arial" w:hAnsi="Arial"/>
          <w:b/>
          <w:color w:val="00000A"/>
          <w:sz w:val="24"/>
          <w:szCs w:val="24"/>
        </w:rPr>
        <w:t>una primera tarea</w:t>
      </w:r>
      <w:r>
        <w:rPr>
          <w:rFonts w:cs="Arial" w:ascii="Arial" w:hAnsi="Arial"/>
          <w:color w:val="00000A"/>
          <w:sz w:val="24"/>
          <w:szCs w:val="24"/>
        </w:rPr>
        <w:t xml:space="preserve">. 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“El pájaro del alma”, </w:t>
      </w:r>
      <w:r>
        <w:rPr>
          <w:rFonts w:cs="Arial" w:ascii="Arial" w:hAnsi="Arial"/>
          <w:color w:val="00000A"/>
          <w:sz w:val="24"/>
          <w:szCs w:val="24"/>
        </w:rPr>
        <w:t xml:space="preserve">podéis leerlo en documento adjunto o bien ver su audiocuento también adjuntado  y respondáis a las siguientes preguntas pudiendo hacer una reflexión sobre el contenido del libro. Servirá  para repasar los contenidos aprendidos en anteriores formaciones sobre el mundo emocional. </w:t>
      </w:r>
    </w:p>
    <w:p>
      <w:pPr>
        <w:pStyle w:val="Normal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A continuación os escribo algunas frases del cuento y os hago  preguntas, las demás frases analízalas y explica a qué se pueden estar refiriendo, de esta manera podrás hacer una reflexión sobre el contenido del cuento y sobre tu formación en emociones.</w:t>
      </w:r>
    </w:p>
    <w:p>
      <w:pPr>
        <w:pStyle w:val="Normal"/>
        <w:jc w:val="center"/>
        <w:rPr>
          <w:rFonts w:ascii="Arial" w:hAnsi="Arial" w:cs="Arial"/>
          <w:color w:val="00000A"/>
          <w:sz w:val="24"/>
          <w:szCs w:val="24"/>
        </w:rPr>
      </w:pPr>
      <w:r>
        <w:rPr/>
        <w:drawing>
          <wp:inline distT="0" distB="0" distL="0" distR="0">
            <wp:extent cx="3736975" cy="2802890"/>
            <wp:effectExtent l="0" t="0" r="0" b="0"/>
            <wp:docPr id="1" name="Imagen 1" descr="Â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Â 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¿Qué representa el pájaro del alma?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 xml:space="preserve">Hondo, muy hondo del cuerpo, habita el alma ¿Dónde está?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Hasta ahora nadie ha nacido sin alma aunque nadie lo haya visto. Este pájaro no nos abandona nunca. (Explica qué significa)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Esta hecho de cajones. ¿Qué pueden ser esos cajones?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 xml:space="preserve">Estos cajones no se pueden abrir solo con una llave muy especial y el pájaro es el único que lo abre y todo lo que hay dentro se esparce por el cuerpo. (explica a qué se refiere).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A veces el pájaro es quien decide que cajón abrir(Explica qué significa)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Otras veces el hombre le pide cosas al pájaro y éste no hace caso y no es obediente. (Explica qué significa)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Cada hombre es diferente(Explica qué significa)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Mientras no cierre el cajón del enfado el hombre sigue enojado(Explica qué significa)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ind w:left="720" w:hanging="436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Los movimientos y actuaciones del pájaro. ¿Qué representan?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ind w:left="720" w:hanging="436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¿Por qué hay que escuchar atentamente al pájaro?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ind w:left="720" w:hanging="436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Ya tarde en la noche cuando todo esté en silencio ¿de qué se trata?.</w:t>
      </w:r>
    </w:p>
    <w:p>
      <w:pPr>
        <w:pStyle w:val="Normal"/>
        <w:tabs>
          <w:tab w:val="left" w:pos="851" w:leader="none"/>
        </w:tabs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before="0" w:after="20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598" w:charSpace="429492019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Narro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align>center</wp:align>
              </wp:positionH>
              <wp:positionV relativeFrom="paragraph">
                <wp:align>center</wp:align>
              </wp:positionV>
              <wp:extent cx="7371715" cy="530860"/>
              <wp:effectExtent l="0" t="0" r="0" b="3175"/>
              <wp:wrapNone/>
              <wp:docPr id="2" name="Grupo 19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1000" cy="530280"/>
                      </a:xfrm>
                    </wpg:grpSpPr>
                    <wps:wsp>
                      <wps:cNvSpPr/>
                      <wps:spPr>
                        <a:xfrm>
                          <a:off x="29880" y="33120"/>
                          <a:ext cx="594612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8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8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asciiTheme="minorHAnsi" w:cstheme="minorBidi" w:hAnsiTheme="minorHAnsi"/>
                                <w:color w:val="FFFFFF"/>
                              </w:rPr>
                              <w:t>Formación CEIP RICO CEJUDO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  <wps:wsp>
                      <wps:cNvSpPr/>
                      <wps:spPr>
                        <a:xfrm>
                          <a:off x="4851360" y="33120"/>
                          <a:ext cx="2312640" cy="4572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32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asciiTheme="minorHAnsi" w:cstheme="minorBidi" w:hAnsiTheme="minorHAnsi"/>
                                <w:color w:val="FFFFFF"/>
                              </w:rPr>
                              <w:t>@carmengómez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  <wps:wsp>
                      <wps:cNvSpPr/>
                      <wps:spPr>
                        <a:xfrm>
                          <a:off x="0" y="0"/>
                          <a:ext cx="7371000" cy="53028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95000</wp14:pctWidth>
              </wp14:sizeRelH>
            </wp:anchor>
          </w:drawing>
        </mc:Choice>
        <mc:Fallback>
          <w:pict>
            <v:group id="shape_0" alt="Grupo 196" style="position:absolute;margin-left:7.45pt;margin-top:-8.3pt;width:580.4pt;height:41.75pt" coordorigin="149,-166" coordsize="11608,835">
              <v:rect id="shape_0" ID="Rectangle 197" fillcolor="#e46c0a" stroked="f" style="position:absolute;left:196;top:-114;width:9363;height:719;mso-position-horizontal:center;mso-position-horizontal-relative:page;mso-position-vertical:center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8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8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asciiTheme="minorHAnsi" w:cstheme="minorBidi" w:hAnsiTheme="minorHAnsi"/>
                          <w:color w:val="FFFFFF"/>
                        </w:rPr>
                        <w:t>Formación CEIP RICO CEJUDO</w:t>
                      </w:r>
                    </w:p>
                  </w:txbxContent>
                </v:textbox>
                <w10:wrap type="square"/>
                <v:fill o:detectmouseclick="t" type="solid" color2="#1b93f5"/>
                <v:stroke color="#3465a4" joinstyle="round" endcap="flat"/>
              </v:rect>
              <v:rect id="shape_0" ID="Rectangle 198" fillcolor="#9bbb59" stroked="f" style="position:absolute;left:7789;top:-114;width:3641;height:719;mso-position-horizontal:center;mso-position-horizontal-relative:page;mso-position-vertical:center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3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32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asciiTheme="minorHAnsi" w:cstheme="minorBidi" w:hAnsiTheme="minorHAnsi"/>
                          <w:color w:val="FFFFFF"/>
                        </w:rPr>
                        <w:t>@carmengómez</w:t>
                      </w:r>
                    </w:p>
                  </w:txbxContent>
                </v:textbox>
                <w10:wrap type="square"/>
                <v:fill o:detectmouseclick="t" type="solid" color2="#6444a6"/>
                <v:stroke color="#3465a4" joinstyle="round" endcap="flat"/>
              </v:rect>
              <v:rect id="shape_0" ID="Rectangle 199" stroked="f" style="position:absolute;left:149;top:-166;width:11607;height:834;mso-position-horizontal:center;mso-position-horizontal-relative:page;mso-position-vertical:center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rFonts w:ascii="Calibri" w:hAnsi="Calibri" w:asciiTheme="minorHAnsi" w:cstheme="minorBidi" w:hAnsiTheme="minorHAnsi"/>
                          <w:color w:val="auto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weight="12600" joinstyle="miter" endcap="flat"/>
              </v:rect>
            </v:group>
          </w:pict>
        </mc:Fallback>
      </mc:AlternateContent>
    </w:r>
  </w:p>
  <w:p>
    <w:pPr>
      <w:pStyle w:val="Encabezamiento"/>
      <w:tabs>
        <w:tab w:val="left" w:pos="2580" w:leader="none"/>
        <w:tab w:val="left" w:pos="2985" w:leader="none"/>
        <w:tab w:val="center" w:pos="4252" w:leader="none"/>
        <w:tab w:val="right" w:pos="8504" w:leader="none"/>
      </w:tabs>
      <w:spacing w:lineRule="auto" w:line="276" w:before="0" w:after="120"/>
      <w:jc w:val="right"/>
      <w:rPr>
        <w:color w:val="4F81BD" w:themeColor="accent1"/>
      </w:rPr>
    </w:pPr>
    <w:r>
      <w:rPr>
        <w:color w:val="4F81BD" w:themeColor="accent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72a5"/>
    <w:pPr>
      <w:widowControl/>
      <w:bidi w:val="0"/>
      <w:spacing w:lineRule="auto" w:line="276" w:before="0" w:after="200"/>
      <w:jc w:val="left"/>
    </w:pPr>
    <w:rPr>
      <w:rFonts w:ascii="Arial Narrow" w:hAnsi="Arial Narrow" w:eastAsia="Calibri" w:cs=""/>
      <w:color w:val="16B6B6" w:themeColor="accent5" w:themeShade="bf"/>
      <w:sz w:val="44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24992"/>
    <w:rPr>
      <w:b/>
      <w:bCs/>
    </w:rPr>
  </w:style>
  <w:style w:type="character" w:styleId="EnlacedeInternet">
    <w:name w:val="Enlace de Internet"/>
    <w:basedOn w:val="DefaultParagraphFont"/>
    <w:uiPriority w:val="99"/>
    <w:unhideWhenUsed/>
    <w:rsid w:val="000824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8248a"/>
    <w:rPr>
      <w:color w:val="800080" w:themeColor="followedHyperlink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7827b3"/>
    <w:rPr>
      <w:rFonts w:ascii="Arial Narrow" w:hAnsi="Arial Narrow"/>
      <w:color w:val="16B6B6" w:themeColor="accent5" w:themeShade="bf"/>
      <w:sz w:val="44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827b3"/>
    <w:rPr>
      <w:rFonts w:ascii="Arial Narrow" w:hAnsi="Arial Narrow"/>
      <w:color w:val="16B6B6" w:themeColor="accent5" w:themeShade="bf"/>
      <w:sz w:val="44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827b3"/>
    <w:rPr>
      <w:rFonts w:ascii="Tahoma" w:hAnsi="Tahoma" w:cs="Tahoma"/>
      <w:color w:val="16B6B6" w:themeColor="accent5" w:themeShade="bf"/>
      <w:sz w:val="16"/>
      <w:szCs w:val="16"/>
    </w:rPr>
  </w:style>
  <w:style w:type="character" w:styleId="SinespaciadoCar" w:customStyle="1">
    <w:name w:val="Sin espaciado Car"/>
    <w:basedOn w:val="DefaultParagraphFont"/>
    <w:link w:val="Sinespaciado"/>
    <w:uiPriority w:val="1"/>
    <w:qFormat/>
    <w:rsid w:val="007827b3"/>
    <w:rPr>
      <w:rFonts w:eastAsia="" w:eastAsiaTheme="minorEastAsia"/>
      <w:lang w:eastAsia="es-E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224992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646d2a"/>
    <w:pPr>
      <w:spacing w:before="0" w:after="200"/>
      <w:ind w:left="720" w:hanging="0"/>
      <w:contextualSpacing/>
    </w:pPr>
    <w:rPr/>
  </w:style>
  <w:style w:type="paragraph" w:styleId="Encabezamiento">
    <w:name w:val="Header"/>
    <w:basedOn w:val="Normal"/>
    <w:link w:val="EncabezadoCar"/>
    <w:uiPriority w:val="99"/>
    <w:unhideWhenUsed/>
    <w:rsid w:val="007827b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7827b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827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SinespaciadoCar"/>
    <w:uiPriority w:val="1"/>
    <w:qFormat/>
    <w:rsid w:val="007827b3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sz w:val="44"/>
      <w:szCs w:val="22"/>
      <w:lang w:eastAsia="es-ES" w:val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2DE5E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@carmengómez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1</Pages>
  <Words>220</Words>
  <CharactersWithSpaces>1345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2018-12-16T21:08:00Z</dcterms:created>
  <dc:creator>Usuario de Windows</dc:creator>
  <dc:description/>
  <dc:language>es-ES</dc:language>
  <cp:lastModifiedBy>Usuario de Windows</cp:lastModifiedBy>
  <cp:lastPrinted>2018-12-03T18:38:00Z</cp:lastPrinted>
  <dcterms:modified xsi:type="dcterms:W3CDTF">2018-12-16T21:14:00Z</dcterms:modified>
  <cp:revision>3</cp:revision>
  <dc:subject>Carmen Gómez Romero</dc:subject>
  <dc:title>Formación CEIP RICO CEJUDO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