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E5" w:rsidRPr="00A264E5" w:rsidRDefault="00A264E5" w:rsidP="00A264E5">
      <w:pPr>
        <w:spacing w:line="360" w:lineRule="auto"/>
        <w:jc w:val="center"/>
        <w:rPr>
          <w:rFonts w:asciiTheme="majorHAnsi" w:hAnsiTheme="majorHAnsi"/>
          <w:b/>
          <w:sz w:val="28"/>
          <w:szCs w:val="28"/>
        </w:rPr>
      </w:pPr>
      <w:bookmarkStart w:id="0" w:name="_GoBack"/>
      <w:bookmarkEnd w:id="0"/>
      <w:r w:rsidRPr="00A264E5">
        <w:rPr>
          <w:rFonts w:asciiTheme="majorHAnsi" w:hAnsiTheme="majorHAnsi"/>
          <w:b/>
          <w:sz w:val="28"/>
          <w:szCs w:val="28"/>
        </w:rPr>
        <w:t>ADQUISICIÓN DE LAS COMPETENCIAS CLAVE DESDE LA ASIGNATURA DE BIOLOGÍA Y GEOLOGÍA</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lingüística. </w:t>
      </w:r>
    </w:p>
    <w:p w:rsidR="00A264E5" w:rsidRPr="00D53BD4" w:rsidRDefault="00A264E5" w:rsidP="00A264E5">
      <w:pPr>
        <w:spacing w:line="360" w:lineRule="auto"/>
        <w:jc w:val="both"/>
        <w:rPr>
          <w:rFonts w:asciiTheme="majorHAnsi" w:hAnsiTheme="majorHAnsi"/>
          <w:b/>
        </w:rPr>
      </w:pPr>
      <w:r w:rsidRPr="00D53BD4">
        <w:rPr>
          <w:rFonts w:asciiTheme="majorHAnsi" w:hAnsiTheme="majorHAnsi"/>
        </w:rPr>
        <w:t xml:space="preserve">Desde la asignatura de Biología y Geología se puede aportar mucho a la adquisición de esta competencia. Por ejemplo, a través de los debates. Permite al alumnado estar dispuesto al diálogo crítico y constructivo. Cuando aparezcan diferencias respecto a diferentes temas, como es el polémico asunto de los alimentos transgénicos, se nos brindará la oportunidad de reconocer el diálogo como herramienta primordial para la convivencia. Además, en estas exposiciones en público el alumnado aprenderá a expresarse oralmente en múltiples situaciones.  Desde nuestra área el alumnado aprenderá las principales características de los distintos estilos y registros de la lengua, concretamente el registro científico. </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Matemática y Competencia Básica en Ciencia y Tecnología. </w:t>
      </w:r>
    </w:p>
    <w:p w:rsidR="00A264E5" w:rsidRPr="00D53BD4" w:rsidRDefault="00A264E5" w:rsidP="00A264E5">
      <w:pPr>
        <w:spacing w:line="360" w:lineRule="auto"/>
        <w:jc w:val="both"/>
        <w:rPr>
          <w:rFonts w:asciiTheme="majorHAnsi" w:hAnsiTheme="majorHAnsi"/>
          <w:b/>
        </w:rPr>
      </w:pPr>
      <w:r w:rsidRPr="00D53BD4">
        <w:rPr>
          <w:rFonts w:asciiTheme="majorHAnsi" w:hAnsiTheme="majorHAnsi"/>
        </w:rPr>
        <w:t>Desde nuestra área se trabajarán las representaciones matemáticas, el lenguaje científico, los sistemas biológicos, así como la investigación científica. También habrá que resolver problemas, por ejemplo de Genética, de Ecología, etc. Desde nuestra área el alumnado además podrá aprender a respetar los datos y su veracidad.</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Digital. </w:t>
      </w:r>
    </w:p>
    <w:p w:rsidR="00A264E5" w:rsidRDefault="00A264E5" w:rsidP="00A264E5">
      <w:pPr>
        <w:spacing w:line="360" w:lineRule="auto"/>
        <w:jc w:val="both"/>
        <w:rPr>
          <w:rFonts w:asciiTheme="majorHAnsi" w:hAnsiTheme="majorHAnsi"/>
        </w:rPr>
      </w:pPr>
      <w:r w:rsidRPr="00D53BD4">
        <w:rPr>
          <w:rFonts w:asciiTheme="majorHAnsi" w:hAnsiTheme="majorHAnsi"/>
        </w:rPr>
        <w:t xml:space="preserve">Desde nuestra área se podrá trabajar esta competencia, por ejemplo, mediante el uso de diferentes fuentes de información, así como con el manejo del lenguaje específico. </w:t>
      </w:r>
      <w:r>
        <w:rPr>
          <w:rFonts w:asciiTheme="majorHAnsi" w:hAnsiTheme="majorHAnsi"/>
        </w:rPr>
        <w:t xml:space="preserve">El alumnado deberá, aparte, aprender a tratar la información, una vez buscada; a valorar las fortalezas y debilidades de los medios tecnológicos, respetar los principios éticos en su uso, etc. </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de aprender a aprender. </w:t>
      </w:r>
    </w:p>
    <w:p w:rsidR="00A264E5" w:rsidRPr="00D53BD4" w:rsidRDefault="00A264E5" w:rsidP="00A264E5">
      <w:pPr>
        <w:spacing w:line="360" w:lineRule="auto"/>
        <w:jc w:val="both"/>
        <w:rPr>
          <w:rFonts w:asciiTheme="majorHAnsi" w:hAnsiTheme="majorHAnsi"/>
          <w:b/>
        </w:rPr>
      </w:pPr>
      <w:r w:rsidRPr="00D53BD4">
        <w:rPr>
          <w:rFonts w:asciiTheme="majorHAnsi" w:hAnsiTheme="majorHAnsi"/>
        </w:rPr>
        <w:t xml:space="preserve">El alumnado aprenderá a distinguir lo que conoce de lo que no conoce, así como se armará de herramientas para afrontar tareas. A través de diversas estrategias, que irá consolidando: de planificación, de supervisión, de evaluación…  Se buscará desde nuestra área motivar para aprender, que el </w:t>
      </w:r>
      <w:proofErr w:type="spellStart"/>
      <w:r w:rsidRPr="00D53BD4">
        <w:rPr>
          <w:rFonts w:asciiTheme="majorHAnsi" w:hAnsiTheme="majorHAnsi"/>
        </w:rPr>
        <w:t>alumn</w:t>
      </w:r>
      <w:proofErr w:type="spellEnd"/>
      <w:r w:rsidRPr="00D53BD4">
        <w:rPr>
          <w:rFonts w:asciiTheme="majorHAnsi" w:hAnsiTheme="majorHAnsi"/>
        </w:rPr>
        <w:t xml:space="preserve">@ se sienta protagonista de su aprendizaje. </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lastRenderedPageBreak/>
        <w:t xml:space="preserve">Competencia Social y Cívica. </w:t>
      </w:r>
    </w:p>
    <w:p w:rsidR="00A264E5" w:rsidRPr="00D53BD4" w:rsidRDefault="00A264E5" w:rsidP="00A264E5">
      <w:pPr>
        <w:spacing w:line="360" w:lineRule="auto"/>
        <w:jc w:val="both"/>
        <w:rPr>
          <w:rFonts w:asciiTheme="majorHAnsi" w:hAnsiTheme="majorHAnsi"/>
          <w:b/>
        </w:rPr>
      </w:pPr>
      <w:r w:rsidRPr="00D53BD4">
        <w:rPr>
          <w:rFonts w:asciiTheme="majorHAnsi" w:hAnsiTheme="majorHAnsi"/>
        </w:rPr>
        <w:t xml:space="preserve">A través de actividades, como los debates, el alumnado aprenderá a saber comunicarse de una manera constructiva y tolerante, a tener disposición para superar los prejuicios y respetar las diferencias, a respetar los derechos humanos, etc. La luz arrojada por los conocimientos adquiridos también armará al alumnado para conseguir este logro. </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sentido de la iniciativa y espíritu emprendedor. </w:t>
      </w:r>
    </w:p>
    <w:p w:rsidR="00A264E5" w:rsidRPr="00D53BD4" w:rsidRDefault="00A264E5" w:rsidP="00A264E5">
      <w:pPr>
        <w:spacing w:line="360" w:lineRule="auto"/>
        <w:jc w:val="both"/>
        <w:rPr>
          <w:rFonts w:asciiTheme="majorHAnsi" w:hAnsiTheme="majorHAnsi"/>
          <w:b/>
        </w:rPr>
      </w:pPr>
      <w:r w:rsidRPr="00D53BD4">
        <w:rPr>
          <w:rFonts w:asciiTheme="majorHAnsi" w:hAnsiTheme="majorHAnsi"/>
        </w:rPr>
        <w:t xml:space="preserve">Serán muchas las ocasiones que tendrá nuestra área para contribuir a esta competencia. A través de las presentaciones orales que tengan lugar, el mismo desarrollo del método científico lleva intrínseco el uso de esta competencia. La presentación del mismo, el adaptarse al cambio y a la resolución de problemas, etc. </w:t>
      </w:r>
    </w:p>
    <w:p w:rsidR="00A264E5" w:rsidRDefault="00A264E5" w:rsidP="00A264E5">
      <w:pPr>
        <w:spacing w:line="360" w:lineRule="auto"/>
        <w:jc w:val="both"/>
        <w:rPr>
          <w:rFonts w:asciiTheme="majorHAnsi" w:hAnsiTheme="majorHAnsi"/>
          <w:b/>
        </w:rPr>
      </w:pPr>
    </w:p>
    <w:p w:rsidR="00A264E5" w:rsidRDefault="00A264E5" w:rsidP="00A264E5">
      <w:pPr>
        <w:spacing w:line="360" w:lineRule="auto"/>
        <w:jc w:val="both"/>
        <w:rPr>
          <w:rFonts w:asciiTheme="majorHAnsi" w:hAnsiTheme="majorHAnsi"/>
          <w:b/>
        </w:rPr>
      </w:pPr>
      <w:r>
        <w:rPr>
          <w:rFonts w:asciiTheme="majorHAnsi" w:hAnsiTheme="majorHAnsi"/>
          <w:b/>
        </w:rPr>
        <w:t xml:space="preserve">Competencia en conciencia y expresiones culturales. </w:t>
      </w:r>
    </w:p>
    <w:p w:rsidR="00A264E5" w:rsidRDefault="00A264E5" w:rsidP="00A264E5">
      <w:pPr>
        <w:spacing w:line="360" w:lineRule="auto"/>
        <w:jc w:val="both"/>
        <w:rPr>
          <w:rFonts w:asciiTheme="majorHAnsi" w:hAnsiTheme="majorHAnsi"/>
        </w:rPr>
      </w:pPr>
      <w:r w:rsidRPr="00D53BD4">
        <w:rPr>
          <w:rFonts w:asciiTheme="majorHAnsi" w:hAnsiTheme="majorHAnsi"/>
        </w:rPr>
        <w:t xml:space="preserve">Desde nuestra área podremos enseñar al alumnado a respetar el derecho a la diversidad cultural, arrojando luz desde los conocimientos que imparte la Biología. Las manifestaciones artístico-culturales también tienen una estrecha relación con nuestra área, así como nuestra herencia cultural. </w:t>
      </w:r>
      <w:r>
        <w:rPr>
          <w:rFonts w:asciiTheme="majorHAnsi" w:hAnsiTheme="majorHAnsi"/>
        </w:rPr>
        <w:t xml:space="preserve">Así mismo, se buscará el desarrollo de la iniciativa, la imaginación y la creatividad. </w:t>
      </w:r>
    </w:p>
    <w:p w:rsidR="00465524" w:rsidRDefault="00A264E5" w:rsidP="00A264E5">
      <w:pPr>
        <w:spacing w:line="360" w:lineRule="auto"/>
      </w:pPr>
    </w:p>
    <w:sectPr w:rsidR="00465524" w:rsidSect="00A264E5">
      <w:pgSz w:w="11906" w:h="16838"/>
      <w:pgMar w:top="907" w:right="1021" w:bottom="119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B"/>
    <w:rsid w:val="00233292"/>
    <w:rsid w:val="00582C1B"/>
    <w:rsid w:val="00A264E5"/>
    <w:rsid w:val="00C52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2018-12-19T15:09:00Z</dcterms:created>
  <dcterms:modified xsi:type="dcterms:W3CDTF">2018-12-19T15:11:00Z</dcterms:modified>
</cp:coreProperties>
</file>