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067" w:type="dxa"/>
        <w:tblLook w:val="04A0" w:firstRow="1" w:lastRow="0" w:firstColumn="1" w:lastColumn="0" w:noHBand="0" w:noVBand="1"/>
      </w:tblPr>
      <w:tblGrid>
        <w:gridCol w:w="820"/>
        <w:gridCol w:w="2133"/>
        <w:gridCol w:w="1549"/>
        <w:gridCol w:w="1607"/>
        <w:gridCol w:w="1534"/>
        <w:gridCol w:w="1408"/>
        <w:gridCol w:w="5016"/>
      </w:tblGrid>
      <w:tr w:rsidR="003E7F2C" w14:paraId="461C12E9" w14:textId="77777777" w:rsidTr="0050495A">
        <w:trPr>
          <w:trHeight w:val="539"/>
        </w:trPr>
        <w:tc>
          <w:tcPr>
            <w:tcW w:w="0" w:type="auto"/>
            <w:vAlign w:val="center"/>
          </w:tcPr>
          <w:p w14:paraId="599E1238" w14:textId="77777777" w:rsidR="0050495A" w:rsidRPr="0050495A" w:rsidRDefault="0050495A" w:rsidP="0050495A">
            <w:pPr>
              <w:jc w:val="center"/>
              <w:rPr>
                <w:b/>
                <w:sz w:val="24"/>
                <w:szCs w:val="24"/>
              </w:rPr>
            </w:pPr>
            <w:r w:rsidRPr="0050495A">
              <w:rPr>
                <w:b/>
                <w:sz w:val="24"/>
                <w:szCs w:val="24"/>
              </w:rPr>
              <w:t>Obra</w:t>
            </w:r>
          </w:p>
        </w:tc>
        <w:tc>
          <w:tcPr>
            <w:tcW w:w="0" w:type="auto"/>
            <w:vAlign w:val="center"/>
          </w:tcPr>
          <w:p w14:paraId="202DE256" w14:textId="77777777" w:rsidR="0050495A" w:rsidRPr="0050495A" w:rsidRDefault="0050495A" w:rsidP="0050495A">
            <w:pPr>
              <w:jc w:val="center"/>
              <w:rPr>
                <w:b/>
                <w:sz w:val="24"/>
                <w:szCs w:val="24"/>
              </w:rPr>
            </w:pPr>
            <w:r w:rsidRPr="0050495A">
              <w:rPr>
                <w:b/>
                <w:sz w:val="24"/>
                <w:szCs w:val="24"/>
              </w:rPr>
              <w:t>Autor</w:t>
            </w:r>
          </w:p>
        </w:tc>
        <w:tc>
          <w:tcPr>
            <w:tcW w:w="0" w:type="auto"/>
            <w:vAlign w:val="center"/>
          </w:tcPr>
          <w:p w14:paraId="1B50B79D" w14:textId="77777777" w:rsidR="0050495A" w:rsidRPr="0050495A" w:rsidRDefault="0050495A" w:rsidP="0050495A">
            <w:pPr>
              <w:jc w:val="center"/>
              <w:rPr>
                <w:b/>
                <w:sz w:val="24"/>
                <w:szCs w:val="24"/>
              </w:rPr>
            </w:pPr>
            <w:r w:rsidRPr="0050495A">
              <w:rPr>
                <w:b/>
                <w:sz w:val="24"/>
                <w:szCs w:val="24"/>
              </w:rPr>
              <w:t>Duración</w:t>
            </w:r>
          </w:p>
        </w:tc>
        <w:tc>
          <w:tcPr>
            <w:tcW w:w="0" w:type="auto"/>
            <w:vAlign w:val="center"/>
          </w:tcPr>
          <w:p w14:paraId="02A0C89F" w14:textId="77777777" w:rsidR="0050495A" w:rsidRPr="0050495A" w:rsidRDefault="0050495A" w:rsidP="0050495A">
            <w:pPr>
              <w:jc w:val="center"/>
              <w:rPr>
                <w:b/>
                <w:sz w:val="24"/>
                <w:szCs w:val="24"/>
              </w:rPr>
            </w:pPr>
            <w:r w:rsidRPr="0050495A">
              <w:rPr>
                <w:b/>
                <w:sz w:val="24"/>
                <w:szCs w:val="24"/>
              </w:rPr>
              <w:t>Alumnos que participan</w:t>
            </w:r>
          </w:p>
        </w:tc>
        <w:tc>
          <w:tcPr>
            <w:tcW w:w="0" w:type="auto"/>
            <w:vAlign w:val="center"/>
          </w:tcPr>
          <w:p w14:paraId="6D3D3348" w14:textId="77777777" w:rsidR="0050495A" w:rsidRPr="0050495A" w:rsidRDefault="0050495A" w:rsidP="0050495A">
            <w:pPr>
              <w:jc w:val="center"/>
              <w:rPr>
                <w:b/>
                <w:sz w:val="24"/>
                <w:szCs w:val="24"/>
              </w:rPr>
            </w:pPr>
            <w:r w:rsidRPr="0050495A">
              <w:rPr>
                <w:b/>
                <w:sz w:val="24"/>
                <w:szCs w:val="24"/>
              </w:rPr>
              <w:t>Centro</w:t>
            </w:r>
          </w:p>
        </w:tc>
        <w:tc>
          <w:tcPr>
            <w:tcW w:w="0" w:type="auto"/>
            <w:vAlign w:val="center"/>
          </w:tcPr>
          <w:p w14:paraId="5FE541D9" w14:textId="77777777" w:rsidR="0050495A" w:rsidRPr="0050495A" w:rsidRDefault="0050495A" w:rsidP="0050495A">
            <w:pPr>
              <w:jc w:val="center"/>
              <w:rPr>
                <w:b/>
                <w:sz w:val="24"/>
                <w:szCs w:val="24"/>
              </w:rPr>
            </w:pPr>
            <w:r w:rsidRPr="0050495A">
              <w:rPr>
                <w:b/>
                <w:sz w:val="24"/>
                <w:szCs w:val="24"/>
              </w:rPr>
              <w:t>Profesores</w:t>
            </w:r>
          </w:p>
        </w:tc>
        <w:tc>
          <w:tcPr>
            <w:tcW w:w="0" w:type="auto"/>
            <w:vAlign w:val="center"/>
          </w:tcPr>
          <w:p w14:paraId="791C19F0" w14:textId="77777777" w:rsidR="0050495A" w:rsidRPr="0050495A" w:rsidRDefault="0050495A" w:rsidP="0050495A">
            <w:pPr>
              <w:jc w:val="center"/>
              <w:rPr>
                <w:b/>
                <w:sz w:val="24"/>
                <w:szCs w:val="24"/>
              </w:rPr>
            </w:pPr>
            <w:r w:rsidRPr="0050495A">
              <w:rPr>
                <w:b/>
                <w:sz w:val="24"/>
                <w:szCs w:val="24"/>
              </w:rPr>
              <w:t>Contexto/descripción</w:t>
            </w:r>
          </w:p>
        </w:tc>
      </w:tr>
      <w:tr w:rsidR="003E7F2C" w14:paraId="085C3FA9" w14:textId="77777777" w:rsidTr="0050495A">
        <w:trPr>
          <w:trHeight w:val="512"/>
        </w:trPr>
        <w:tc>
          <w:tcPr>
            <w:tcW w:w="0" w:type="auto"/>
          </w:tcPr>
          <w:p w14:paraId="3E0E3EE6" w14:textId="77777777" w:rsidR="0050495A" w:rsidRDefault="0050495A" w:rsidP="00783684"/>
        </w:tc>
        <w:tc>
          <w:tcPr>
            <w:tcW w:w="0" w:type="auto"/>
          </w:tcPr>
          <w:p w14:paraId="438FD79E" w14:textId="77777777" w:rsidR="0050495A" w:rsidRDefault="005365BA" w:rsidP="00783684">
            <w:r>
              <w:t>Alumnado de Arte Dramático y Conservatorio de música.</w:t>
            </w:r>
          </w:p>
        </w:tc>
        <w:tc>
          <w:tcPr>
            <w:tcW w:w="0" w:type="auto"/>
          </w:tcPr>
          <w:p w14:paraId="004FAEFB" w14:textId="77777777" w:rsidR="0050495A" w:rsidRDefault="003E7F2C" w:rsidP="00783684">
            <w:r>
              <w:t>Proyectado durante todo el día.</w:t>
            </w:r>
          </w:p>
        </w:tc>
        <w:tc>
          <w:tcPr>
            <w:tcW w:w="0" w:type="auto"/>
          </w:tcPr>
          <w:p w14:paraId="0BF879DA" w14:textId="77777777" w:rsidR="0050495A" w:rsidRDefault="005365BA" w:rsidP="00783684">
            <w:r>
              <w:t>Alumnado de Creación Audiovisual</w:t>
            </w:r>
          </w:p>
        </w:tc>
        <w:tc>
          <w:tcPr>
            <w:tcW w:w="0" w:type="auto"/>
          </w:tcPr>
          <w:p w14:paraId="5667492E" w14:textId="77777777" w:rsidR="0050495A" w:rsidRDefault="005365BA" w:rsidP="00783684">
            <w:r>
              <w:t>Escuela Superior de Arte Dramático</w:t>
            </w:r>
          </w:p>
        </w:tc>
        <w:tc>
          <w:tcPr>
            <w:tcW w:w="0" w:type="auto"/>
          </w:tcPr>
          <w:p w14:paraId="536F5FA3" w14:textId="77777777" w:rsidR="0050495A" w:rsidRDefault="005365BA" w:rsidP="00783684">
            <w:r>
              <w:t>Juan Antonio Bernal</w:t>
            </w:r>
          </w:p>
          <w:p w14:paraId="72B4DD62" w14:textId="77777777" w:rsidR="005365BA" w:rsidRDefault="005365BA" w:rsidP="00783684">
            <w:r>
              <w:t>Carmen Arribas</w:t>
            </w:r>
          </w:p>
        </w:tc>
        <w:tc>
          <w:tcPr>
            <w:tcW w:w="0" w:type="auto"/>
          </w:tcPr>
          <w:p w14:paraId="1F9DEB65" w14:textId="77777777" w:rsidR="0050495A" w:rsidRDefault="005365BA" w:rsidP="00783684">
            <w:r>
              <w:t>Proyección en distintas salas de cortos creados por alumn</w:t>
            </w:r>
            <w:r w:rsidR="003E7F2C">
              <w:t>ado</w:t>
            </w:r>
            <w:r>
              <w:t>.</w:t>
            </w:r>
            <w:r w:rsidR="003E7F2C">
              <w:t xml:space="preserve"> </w:t>
            </w:r>
            <w:r>
              <w:t xml:space="preserve">Música en directo </w:t>
            </w:r>
            <w:r w:rsidR="003E7F2C">
              <w:t xml:space="preserve">(proyectado) con </w:t>
            </w:r>
            <w:r>
              <w:t>interpretación de piezas musicales aleatorias por parte de alumnado de Conservatorio de música.</w:t>
            </w:r>
          </w:p>
        </w:tc>
      </w:tr>
      <w:tr w:rsidR="003E7F2C" w14:paraId="2017AD47" w14:textId="77777777" w:rsidTr="0050495A">
        <w:trPr>
          <w:trHeight w:val="539"/>
        </w:trPr>
        <w:tc>
          <w:tcPr>
            <w:tcW w:w="0" w:type="auto"/>
          </w:tcPr>
          <w:p w14:paraId="5602F230" w14:textId="77777777" w:rsidR="0050495A" w:rsidRDefault="00535D0C" w:rsidP="00783684">
            <w:r>
              <w:t>Gyro</w:t>
            </w:r>
          </w:p>
        </w:tc>
        <w:tc>
          <w:tcPr>
            <w:tcW w:w="0" w:type="auto"/>
          </w:tcPr>
          <w:p w14:paraId="4A11F354" w14:textId="77777777" w:rsidR="0050495A" w:rsidRDefault="00535D0C" w:rsidP="00783684">
            <w:r>
              <w:t>Tomer Yariv</w:t>
            </w:r>
          </w:p>
        </w:tc>
        <w:tc>
          <w:tcPr>
            <w:tcW w:w="0" w:type="auto"/>
          </w:tcPr>
          <w:p w14:paraId="2DB0B9D4" w14:textId="77777777" w:rsidR="0050495A" w:rsidRDefault="00535D0C" w:rsidP="00783684">
            <w:r>
              <w:t>9 min</w:t>
            </w:r>
          </w:p>
        </w:tc>
        <w:tc>
          <w:tcPr>
            <w:tcW w:w="0" w:type="auto"/>
          </w:tcPr>
          <w:p w14:paraId="6FD5CB76" w14:textId="77777777" w:rsidR="0050495A" w:rsidRDefault="00535D0C" w:rsidP="00783684">
            <w:r>
              <w:t>Ramón Beltrán Yago</w:t>
            </w:r>
          </w:p>
          <w:p w14:paraId="77EB58B6" w14:textId="77777777" w:rsidR="00535D0C" w:rsidRDefault="00535D0C" w:rsidP="00783684">
            <w:r>
              <w:t>Fernando  Ruiz Espasa</w:t>
            </w:r>
          </w:p>
          <w:p w14:paraId="1AB73F39" w14:textId="77777777" w:rsidR="00535D0C" w:rsidRDefault="00535D0C" w:rsidP="00783684"/>
        </w:tc>
        <w:tc>
          <w:tcPr>
            <w:tcW w:w="0" w:type="auto"/>
          </w:tcPr>
          <w:p w14:paraId="03011FFD" w14:textId="77777777" w:rsidR="0050495A" w:rsidRDefault="00535D0C" w:rsidP="00783684">
            <w:r>
              <w:t>CSM Rafael Orozco</w:t>
            </w:r>
          </w:p>
        </w:tc>
        <w:tc>
          <w:tcPr>
            <w:tcW w:w="0" w:type="auto"/>
          </w:tcPr>
          <w:p w14:paraId="5D34DBD0" w14:textId="77777777" w:rsidR="00535D0C" w:rsidRDefault="00535D0C" w:rsidP="00783684">
            <w:r>
              <w:t>Luisa Jiménez</w:t>
            </w:r>
          </w:p>
        </w:tc>
        <w:tc>
          <w:tcPr>
            <w:tcW w:w="0" w:type="auto"/>
          </w:tcPr>
          <w:p w14:paraId="4FE1AF87" w14:textId="77777777" w:rsidR="0050495A" w:rsidRDefault="001B27F0" w:rsidP="00783684">
            <w:r>
              <w:t>Obra de multipercusión para dúo que destaca por su trabajo de sincronización entre los percusionistas y brilla por su amplia variedad de matices y colores tímbricos.</w:t>
            </w:r>
            <w:bookmarkStart w:id="0" w:name="_GoBack"/>
            <w:bookmarkEnd w:id="0"/>
          </w:p>
        </w:tc>
      </w:tr>
      <w:tr w:rsidR="003E7F2C" w14:paraId="3D53B4F9" w14:textId="77777777" w:rsidTr="0050495A">
        <w:trPr>
          <w:trHeight w:val="512"/>
        </w:trPr>
        <w:tc>
          <w:tcPr>
            <w:tcW w:w="0" w:type="auto"/>
          </w:tcPr>
          <w:p w14:paraId="475F5176" w14:textId="77777777" w:rsidR="0050495A" w:rsidRDefault="004C2F8E" w:rsidP="00783684">
            <w:r>
              <w:t>Trío per Uno</w:t>
            </w:r>
          </w:p>
        </w:tc>
        <w:tc>
          <w:tcPr>
            <w:tcW w:w="0" w:type="auto"/>
          </w:tcPr>
          <w:p w14:paraId="2EC4FF73" w14:textId="77777777" w:rsidR="0050495A" w:rsidRDefault="004C2F8E" w:rsidP="00783684">
            <w:r>
              <w:t>Nebojsa Zivkovic</w:t>
            </w:r>
          </w:p>
        </w:tc>
        <w:tc>
          <w:tcPr>
            <w:tcW w:w="0" w:type="auto"/>
          </w:tcPr>
          <w:p w14:paraId="5688A19D" w14:textId="77777777" w:rsidR="0050495A" w:rsidRDefault="004C2F8E" w:rsidP="00783684">
            <w:r>
              <w:t>6 min</w:t>
            </w:r>
          </w:p>
        </w:tc>
        <w:tc>
          <w:tcPr>
            <w:tcW w:w="0" w:type="auto"/>
          </w:tcPr>
          <w:p w14:paraId="52ACDEC6" w14:textId="77777777" w:rsidR="0050495A" w:rsidRDefault="004C2F8E" w:rsidP="00783684">
            <w:r>
              <w:t>Carlos García Cobos</w:t>
            </w:r>
          </w:p>
          <w:p w14:paraId="4CEB2A7F" w14:textId="77777777" w:rsidR="004C2F8E" w:rsidRDefault="004C2F8E" w:rsidP="00783684">
            <w:r>
              <w:t>Ciro Rodríguez Llorens</w:t>
            </w:r>
          </w:p>
          <w:p w14:paraId="74CA186F" w14:textId="77777777" w:rsidR="004C2F8E" w:rsidRDefault="004C2F8E" w:rsidP="00783684">
            <w:r>
              <w:t>José Antonio Cruzado Domínguez</w:t>
            </w:r>
          </w:p>
        </w:tc>
        <w:tc>
          <w:tcPr>
            <w:tcW w:w="0" w:type="auto"/>
          </w:tcPr>
          <w:p w14:paraId="08185369" w14:textId="77777777" w:rsidR="0050495A" w:rsidRDefault="0045111F" w:rsidP="00783684">
            <w:r>
              <w:t>CSM Rafael Orozco</w:t>
            </w:r>
          </w:p>
        </w:tc>
        <w:tc>
          <w:tcPr>
            <w:tcW w:w="0" w:type="auto"/>
          </w:tcPr>
          <w:p w14:paraId="2844AB01" w14:textId="77777777" w:rsidR="005365BA" w:rsidRDefault="0045111F" w:rsidP="00783684">
            <w:r>
              <w:t>Francisco Escalante</w:t>
            </w:r>
          </w:p>
        </w:tc>
        <w:tc>
          <w:tcPr>
            <w:tcW w:w="0" w:type="auto"/>
          </w:tcPr>
          <w:p w14:paraId="6D610041" w14:textId="77777777" w:rsidR="0050495A" w:rsidRDefault="0050495A" w:rsidP="00783684"/>
        </w:tc>
      </w:tr>
      <w:tr w:rsidR="003E7F2C" w14:paraId="04C43DA6" w14:textId="77777777" w:rsidTr="0050495A">
        <w:trPr>
          <w:trHeight w:val="539"/>
        </w:trPr>
        <w:tc>
          <w:tcPr>
            <w:tcW w:w="0" w:type="auto"/>
          </w:tcPr>
          <w:p w14:paraId="4F529BEF" w14:textId="77777777" w:rsidR="0050495A" w:rsidRDefault="0050495A" w:rsidP="00783684"/>
        </w:tc>
        <w:tc>
          <w:tcPr>
            <w:tcW w:w="0" w:type="auto"/>
          </w:tcPr>
          <w:p w14:paraId="2F34F3BF" w14:textId="77777777" w:rsidR="0050495A" w:rsidRDefault="0050495A" w:rsidP="00783684"/>
        </w:tc>
        <w:tc>
          <w:tcPr>
            <w:tcW w:w="0" w:type="auto"/>
          </w:tcPr>
          <w:p w14:paraId="1D77AAA6" w14:textId="77777777" w:rsidR="0050495A" w:rsidRDefault="0050495A" w:rsidP="00783684"/>
        </w:tc>
        <w:tc>
          <w:tcPr>
            <w:tcW w:w="0" w:type="auto"/>
          </w:tcPr>
          <w:p w14:paraId="12DA67FE" w14:textId="77777777" w:rsidR="0050495A" w:rsidRDefault="0050495A" w:rsidP="00783684"/>
        </w:tc>
        <w:tc>
          <w:tcPr>
            <w:tcW w:w="0" w:type="auto"/>
          </w:tcPr>
          <w:p w14:paraId="5FD42BE6" w14:textId="77777777" w:rsidR="0050495A" w:rsidRDefault="0050495A" w:rsidP="00783684"/>
        </w:tc>
        <w:tc>
          <w:tcPr>
            <w:tcW w:w="0" w:type="auto"/>
          </w:tcPr>
          <w:p w14:paraId="69A51256" w14:textId="77777777" w:rsidR="0050495A" w:rsidRDefault="0050495A" w:rsidP="00783684"/>
        </w:tc>
        <w:tc>
          <w:tcPr>
            <w:tcW w:w="0" w:type="auto"/>
          </w:tcPr>
          <w:p w14:paraId="7CBD49C6" w14:textId="77777777" w:rsidR="0050495A" w:rsidRDefault="0050495A" w:rsidP="00783684"/>
        </w:tc>
      </w:tr>
      <w:tr w:rsidR="003E7F2C" w14:paraId="353A22B4" w14:textId="77777777" w:rsidTr="0050495A">
        <w:trPr>
          <w:trHeight w:val="539"/>
        </w:trPr>
        <w:tc>
          <w:tcPr>
            <w:tcW w:w="0" w:type="auto"/>
          </w:tcPr>
          <w:p w14:paraId="777DC193" w14:textId="77777777" w:rsidR="0050495A" w:rsidRDefault="0050495A" w:rsidP="00783684"/>
        </w:tc>
        <w:tc>
          <w:tcPr>
            <w:tcW w:w="0" w:type="auto"/>
          </w:tcPr>
          <w:p w14:paraId="2E780E0D" w14:textId="77777777" w:rsidR="0050495A" w:rsidRDefault="0050495A" w:rsidP="00783684"/>
        </w:tc>
        <w:tc>
          <w:tcPr>
            <w:tcW w:w="0" w:type="auto"/>
          </w:tcPr>
          <w:p w14:paraId="4EBFE70F" w14:textId="77777777" w:rsidR="0050495A" w:rsidRDefault="0050495A" w:rsidP="00783684"/>
        </w:tc>
        <w:tc>
          <w:tcPr>
            <w:tcW w:w="0" w:type="auto"/>
          </w:tcPr>
          <w:p w14:paraId="330FF83A" w14:textId="77777777" w:rsidR="0050495A" w:rsidRDefault="0050495A" w:rsidP="00783684"/>
        </w:tc>
        <w:tc>
          <w:tcPr>
            <w:tcW w:w="0" w:type="auto"/>
          </w:tcPr>
          <w:p w14:paraId="06B29161" w14:textId="77777777" w:rsidR="0050495A" w:rsidRDefault="0050495A" w:rsidP="00783684"/>
        </w:tc>
        <w:tc>
          <w:tcPr>
            <w:tcW w:w="0" w:type="auto"/>
          </w:tcPr>
          <w:p w14:paraId="0B7FF495" w14:textId="77777777" w:rsidR="0050495A" w:rsidRDefault="0050495A" w:rsidP="00783684"/>
        </w:tc>
        <w:tc>
          <w:tcPr>
            <w:tcW w:w="0" w:type="auto"/>
          </w:tcPr>
          <w:p w14:paraId="46D6B066" w14:textId="77777777" w:rsidR="0050495A" w:rsidRDefault="0050495A" w:rsidP="00783684"/>
        </w:tc>
      </w:tr>
    </w:tbl>
    <w:p w14:paraId="12523194" w14:textId="77777777" w:rsidR="00CC1552" w:rsidRDefault="00CC1552" w:rsidP="00783684"/>
    <w:p w14:paraId="7644BA9A" w14:textId="77777777" w:rsidR="0050495A" w:rsidRDefault="0050495A" w:rsidP="00783684"/>
    <w:p w14:paraId="45B79CDB" w14:textId="77777777" w:rsidR="0050495A" w:rsidRDefault="0050495A" w:rsidP="00783684">
      <w:r>
        <w:t>Rellenar los campos que procedan.</w:t>
      </w:r>
    </w:p>
    <w:p w14:paraId="30096197" w14:textId="77777777" w:rsidR="00576AE6" w:rsidRDefault="00576AE6" w:rsidP="00783684"/>
    <w:p w14:paraId="72F1A423" w14:textId="77777777" w:rsidR="00576AE6" w:rsidRDefault="00576AE6" w:rsidP="00783684"/>
    <w:p w14:paraId="3B32BB17" w14:textId="77777777" w:rsidR="00576AE6" w:rsidRDefault="00576AE6" w:rsidP="00783684"/>
    <w:p w14:paraId="24403C3F" w14:textId="77777777" w:rsidR="00576AE6" w:rsidRDefault="00576AE6" w:rsidP="00783684"/>
    <w:p w14:paraId="4F53FD06" w14:textId="77777777" w:rsidR="00576AE6" w:rsidRDefault="00576AE6" w:rsidP="00783684"/>
    <w:p w14:paraId="641EBB99" w14:textId="77777777"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Un camino desconocido puede llevar a un lugar familiar; un rincón escondido de la mente donde se encuentra la experiencia personal y la cultura, para salir a la superficie a través de caminos asociativos complejos. Cosas que siempre llevamos con nosotros, como un siyadeh.</w:t>
      </w:r>
    </w:p>
    <w:p w14:paraId="0A0FD66B" w14:textId="77777777"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Cuando Alia Farid se puso en camino para explorar las calles de Córdoba, lo hizo sin mapas o recomendaciones, dejando margen para descubrimientos inesperados. Una marca enigmática en el suelo del palacio del Califa – que señalaba el lugar donde anteriormente había un puente - se convirtió en la llave para localizar el enlace del patrimonio cultural local con su propia experiencia. Un enlace que se incorporaría en “Siembra tu siyadeh”, un taller de jardinería artística.</w:t>
      </w:r>
    </w:p>
    <w:p w14:paraId="1CA187B0" w14:textId="77777777"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El proyecto consiste en crear maceteros en forma de alfombra de oración (siyadeh), y, posteriormente plantarlos con flores. De alguna forma, los motivos florales y geométricos que decoran las alfombras de oración vuelven a su primera fuente de inspiración: la naturaleza y la arquitectura. En este sentido, la obra sigue la tradición de los patios cordobeses, un lugar entre el interior y el exterior, el espacio urbano y la naturaleza.</w:t>
      </w:r>
    </w:p>
    <w:p w14:paraId="7BDF22FB" w14:textId="77777777"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Transferido a un contexto artístico, el acto de la jardinería se convierte en una forma de comunicación entre los participantes, un ritual colectivo que crea un sentido de cercanía entre la gente de la comunidad. Una vez que finalice del proyecto, las plantas serán transplantadas a un jardín público, para seguir su ciclo vegetativo – formando parte del paisaje y patrimonio cultural cordobés.</w:t>
      </w:r>
    </w:p>
    <w:p w14:paraId="3A4DF24B" w14:textId="77777777"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En lugar de dejar una marca permanente en el suelo, Alia Farid planta una semilla en el suelo y deja una marca en la memoria.</w:t>
      </w:r>
    </w:p>
    <w:p w14:paraId="5B54EB81" w14:textId="77777777" w:rsidR="00576AE6" w:rsidRDefault="00576AE6" w:rsidP="00783684"/>
    <w:p w14:paraId="63DB9FE8" w14:textId="77777777" w:rsidR="00576AE6" w:rsidRDefault="00576AE6" w:rsidP="00783684"/>
    <w:p w14:paraId="7B9284A2" w14:textId="77777777" w:rsidR="00576AE6" w:rsidRDefault="00576AE6" w:rsidP="00783684">
      <w:r>
        <w:t>ORIGINAL Y COPIA EN LA ESCENOGRAFÍA</w:t>
      </w:r>
    </w:p>
    <w:p w14:paraId="3EF736A2" w14:textId="77777777" w:rsidR="00576AE6" w:rsidRDefault="00576AE6" w:rsidP="00783684">
      <w:r>
        <w:t>ALUMNOS PINTANDO Y TOCANDO PIEZAS MUSICALES</w:t>
      </w:r>
    </w:p>
    <w:p w14:paraId="2CF7C164" w14:textId="77777777" w:rsidR="00576AE6" w:rsidRPr="00CC1552" w:rsidRDefault="00576AE6" w:rsidP="00783684"/>
    <w:sectPr w:rsidR="00576AE6" w:rsidRPr="00CC1552" w:rsidSect="0050495A">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7BA7" w14:textId="77777777" w:rsidR="00740808" w:rsidRDefault="00740808" w:rsidP="00783684">
      <w:pPr>
        <w:spacing w:after="0" w:line="240" w:lineRule="auto"/>
      </w:pPr>
      <w:r>
        <w:separator/>
      </w:r>
    </w:p>
  </w:endnote>
  <w:endnote w:type="continuationSeparator" w:id="0">
    <w:p w14:paraId="09CC3689" w14:textId="77777777" w:rsidR="00740808" w:rsidRDefault="00740808" w:rsidP="007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DF4A" w14:textId="77777777" w:rsidR="00740808" w:rsidRDefault="00740808" w:rsidP="00783684">
      <w:pPr>
        <w:spacing w:after="0" w:line="240" w:lineRule="auto"/>
      </w:pPr>
      <w:r>
        <w:separator/>
      </w:r>
    </w:p>
  </w:footnote>
  <w:footnote w:type="continuationSeparator" w:id="0">
    <w:p w14:paraId="62F342D2" w14:textId="77777777" w:rsidR="00740808" w:rsidRDefault="00740808" w:rsidP="007836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E55C" w14:textId="77777777" w:rsidR="00783684" w:rsidRDefault="00783684" w:rsidP="00783684">
    <w:pPr>
      <w:pStyle w:val="Encabezado"/>
      <w:jc w:val="center"/>
    </w:pPr>
    <w:r>
      <w:t>Propuesta artística para la programación del “Cumpleaños del arte”</w:t>
    </w:r>
    <w:r w:rsidR="00ED43D8">
      <w:t xml:space="preserve">. </w:t>
    </w:r>
    <w:r>
      <w:t>17 de enero</w:t>
    </w:r>
    <w:r w:rsidR="00ED43D8">
      <w:t xml:space="preserve"> 2019</w:t>
    </w:r>
    <w:r>
      <w:t>. ESAD.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278"/>
    <w:multiLevelType w:val="hybridMultilevel"/>
    <w:tmpl w:val="768E8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D"/>
    <w:rsid w:val="001B0EA8"/>
    <w:rsid w:val="001B27F0"/>
    <w:rsid w:val="001F1D9D"/>
    <w:rsid w:val="0020077D"/>
    <w:rsid w:val="002935BA"/>
    <w:rsid w:val="002B28F6"/>
    <w:rsid w:val="003E7F2C"/>
    <w:rsid w:val="0045111F"/>
    <w:rsid w:val="004C2F8E"/>
    <w:rsid w:val="0050495A"/>
    <w:rsid w:val="00535D0C"/>
    <w:rsid w:val="005365BA"/>
    <w:rsid w:val="00576AE6"/>
    <w:rsid w:val="00740808"/>
    <w:rsid w:val="00756D62"/>
    <w:rsid w:val="00783684"/>
    <w:rsid w:val="007C32DB"/>
    <w:rsid w:val="00952F03"/>
    <w:rsid w:val="00977623"/>
    <w:rsid w:val="00A97023"/>
    <w:rsid w:val="00CC1552"/>
    <w:rsid w:val="00D550D8"/>
    <w:rsid w:val="00EC2027"/>
    <w:rsid w:val="00ED4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3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552"/>
    <w:pPr>
      <w:ind w:left="720"/>
      <w:contextualSpacing/>
    </w:pPr>
  </w:style>
  <w:style w:type="table" w:styleId="Tablaconcuadrcula">
    <w:name w:val="Table Grid"/>
    <w:basedOn w:val="Tablanormal"/>
    <w:uiPriority w:val="59"/>
    <w:rsid w:val="00783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3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684"/>
  </w:style>
  <w:style w:type="paragraph" w:styleId="Piedepgina">
    <w:name w:val="footer"/>
    <w:basedOn w:val="Normal"/>
    <w:link w:val="PiedepginaCar"/>
    <w:uiPriority w:val="99"/>
    <w:unhideWhenUsed/>
    <w:rsid w:val="00783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684"/>
  </w:style>
  <w:style w:type="paragraph" w:styleId="NormalWeb">
    <w:name w:val="Normal (Web)"/>
    <w:basedOn w:val="Normal"/>
    <w:uiPriority w:val="99"/>
    <w:semiHidden/>
    <w:unhideWhenUsed/>
    <w:rsid w:val="00576A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419</Words>
  <Characters>2307</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CurroEscalanteVargas</dc:creator>
  <cp:keywords/>
  <dc:description/>
  <cp:lastModifiedBy>luisa jimenez</cp:lastModifiedBy>
  <cp:revision>7</cp:revision>
  <dcterms:created xsi:type="dcterms:W3CDTF">2018-12-30T12:29:00Z</dcterms:created>
  <dcterms:modified xsi:type="dcterms:W3CDTF">2019-01-03T10:32:00Z</dcterms:modified>
</cp:coreProperties>
</file>