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594"/>
        <w:tblW w:w="15168" w:type="dxa"/>
        <w:tblLook w:val="04A0"/>
      </w:tblPr>
      <w:tblGrid>
        <w:gridCol w:w="3639"/>
        <w:gridCol w:w="2423"/>
        <w:gridCol w:w="2977"/>
        <w:gridCol w:w="2727"/>
        <w:gridCol w:w="3402"/>
      </w:tblGrid>
      <w:tr w:rsidR="00B835B1" w:rsidTr="00B835B1">
        <w:tc>
          <w:tcPr>
            <w:tcW w:w="3639" w:type="dxa"/>
          </w:tcPr>
          <w:p w:rsidR="00B835B1" w:rsidRDefault="00B835B1" w:rsidP="00B835B1">
            <w:r>
              <w:t>CRITERIO DE EVALUACIÓN</w:t>
            </w:r>
          </w:p>
        </w:tc>
        <w:tc>
          <w:tcPr>
            <w:tcW w:w="2423" w:type="dxa"/>
          </w:tcPr>
          <w:p w:rsidR="00B835B1" w:rsidRDefault="00B835B1" w:rsidP="00B835B1">
            <w:pPr>
              <w:jc w:val="center"/>
            </w:pPr>
            <w:r w:rsidRPr="00BF10E2">
              <w:rPr>
                <w:rFonts w:ascii="Times New Roman" w:hAnsi="Times New Roman" w:cs="Times New Roman"/>
                <w:b/>
                <w:bCs/>
                <w:sz w:val="16"/>
                <w:szCs w:val="16"/>
              </w:rPr>
              <w:t>POCO ADECUADO</w:t>
            </w:r>
          </w:p>
        </w:tc>
        <w:tc>
          <w:tcPr>
            <w:tcW w:w="2977" w:type="dxa"/>
          </w:tcPr>
          <w:p w:rsidR="00B835B1" w:rsidRDefault="00B835B1" w:rsidP="00B835B1">
            <w:pPr>
              <w:jc w:val="center"/>
            </w:pPr>
            <w:r w:rsidRPr="00BF10E2">
              <w:rPr>
                <w:rFonts w:ascii="Times New Roman" w:hAnsi="Times New Roman" w:cs="Times New Roman"/>
                <w:b/>
                <w:bCs/>
                <w:sz w:val="16"/>
                <w:szCs w:val="16"/>
              </w:rPr>
              <w:t>ADECUADO</w:t>
            </w:r>
          </w:p>
        </w:tc>
        <w:tc>
          <w:tcPr>
            <w:tcW w:w="2727" w:type="dxa"/>
          </w:tcPr>
          <w:p w:rsidR="00B835B1" w:rsidRDefault="00B835B1" w:rsidP="00B835B1">
            <w:pPr>
              <w:jc w:val="center"/>
            </w:pPr>
            <w:r w:rsidRPr="00BF10E2">
              <w:rPr>
                <w:rFonts w:ascii="Times New Roman" w:hAnsi="Times New Roman" w:cs="Times New Roman"/>
                <w:b/>
                <w:bCs/>
                <w:sz w:val="16"/>
                <w:szCs w:val="16"/>
              </w:rPr>
              <w:t>MUY ADECUADO</w:t>
            </w:r>
          </w:p>
        </w:tc>
        <w:tc>
          <w:tcPr>
            <w:tcW w:w="3402" w:type="dxa"/>
          </w:tcPr>
          <w:p w:rsidR="00B835B1" w:rsidRDefault="00B835B1" w:rsidP="00B835B1">
            <w:pPr>
              <w:jc w:val="center"/>
            </w:pPr>
            <w:r w:rsidRPr="00BF10E2">
              <w:rPr>
                <w:rFonts w:ascii="Times New Roman" w:hAnsi="Times New Roman" w:cs="Times New Roman"/>
                <w:b/>
                <w:bCs/>
                <w:sz w:val="16"/>
                <w:szCs w:val="16"/>
              </w:rPr>
              <w:t>EXCELENTE</w:t>
            </w:r>
          </w:p>
        </w:tc>
      </w:tr>
      <w:tr w:rsidR="002A07D2" w:rsidTr="00B835B1">
        <w:tc>
          <w:tcPr>
            <w:tcW w:w="3639" w:type="dxa"/>
          </w:tcPr>
          <w:p w:rsidR="002A07D2" w:rsidRDefault="002A07D2" w:rsidP="002A07D2">
            <w:pPr>
              <w:autoSpaceDE w:val="0"/>
              <w:autoSpaceDN w:val="0"/>
              <w:adjustRightInd w:val="0"/>
              <w:rPr>
                <w:rFonts w:ascii="Times New Roman" w:hAnsi="Times New Roman" w:cs="Times New Roman"/>
                <w:b/>
                <w:bCs/>
                <w:sz w:val="16"/>
                <w:szCs w:val="16"/>
              </w:rPr>
            </w:pPr>
          </w:p>
          <w:p w:rsidR="002A07D2" w:rsidRPr="002A07D2" w:rsidRDefault="002A07D2" w:rsidP="002A07D2">
            <w:pPr>
              <w:autoSpaceDE w:val="0"/>
              <w:autoSpaceDN w:val="0"/>
              <w:adjustRightInd w:val="0"/>
              <w:rPr>
                <w:rFonts w:ascii="Times New Roman" w:hAnsi="Times New Roman" w:cs="Times New Roman"/>
                <w:b/>
                <w:bCs/>
                <w:sz w:val="24"/>
                <w:szCs w:val="24"/>
              </w:rPr>
            </w:pPr>
            <w:r w:rsidRPr="002A07D2">
              <w:rPr>
                <w:rFonts w:ascii="Times New Roman" w:hAnsi="Times New Roman" w:cs="Times New Roman"/>
                <w:b/>
                <w:bCs/>
                <w:sz w:val="24"/>
                <w:szCs w:val="24"/>
              </w:rPr>
              <w:t>2.- Mostrar curiosidad e interés por el descubrimiento de elementos y objetos del entorno inmediato y, de manera progresiva, identificarlos, discriminarlos, situarlos en el</w:t>
            </w:r>
          </w:p>
          <w:p w:rsidR="002A07D2" w:rsidRPr="00B835B1" w:rsidRDefault="002A07D2" w:rsidP="002A07D2">
            <w:pPr>
              <w:autoSpaceDE w:val="0"/>
              <w:autoSpaceDN w:val="0"/>
              <w:adjustRightInd w:val="0"/>
              <w:rPr>
                <w:rFonts w:ascii="Times New Roman" w:hAnsi="Times New Roman" w:cs="Times New Roman"/>
                <w:b/>
                <w:bCs/>
                <w:sz w:val="20"/>
                <w:szCs w:val="20"/>
              </w:rPr>
            </w:pPr>
            <w:proofErr w:type="gramStart"/>
            <w:r w:rsidRPr="002A07D2">
              <w:rPr>
                <w:rFonts w:ascii="Times New Roman" w:hAnsi="Times New Roman" w:cs="Times New Roman"/>
                <w:b/>
                <w:bCs/>
                <w:sz w:val="24"/>
                <w:szCs w:val="24"/>
              </w:rPr>
              <w:t>espacio</w:t>
            </w:r>
            <w:proofErr w:type="gramEnd"/>
            <w:r w:rsidRPr="002A07D2">
              <w:rPr>
                <w:rFonts w:ascii="Times New Roman" w:hAnsi="Times New Roman" w:cs="Times New Roman"/>
                <w:b/>
                <w:bCs/>
                <w:sz w:val="24"/>
                <w:szCs w:val="24"/>
              </w:rPr>
              <w:t>; agrupar, clasificar y ordenar elementos y colecciones según semejanzas y diferencias ostensibles</w:t>
            </w:r>
            <w:r>
              <w:rPr>
                <w:rFonts w:ascii="Times New Roman" w:hAnsi="Times New Roman" w:cs="Times New Roman"/>
                <w:b/>
                <w:bCs/>
                <w:sz w:val="16"/>
                <w:szCs w:val="16"/>
              </w:rPr>
              <w:t>.</w:t>
            </w:r>
          </w:p>
        </w:tc>
        <w:tc>
          <w:tcPr>
            <w:tcW w:w="2423" w:type="dxa"/>
          </w:tcPr>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En situaciones de juego espontáneo o dirigido</w:t>
            </w:r>
            <w:r>
              <w:rPr>
                <w:rFonts w:ascii="Times New Roman" w:hAnsi="Times New Roman" w:cs="Times New Roman"/>
                <w:b/>
                <w:bCs/>
                <w:sz w:val="16"/>
                <w:szCs w:val="16"/>
              </w:rPr>
              <w:t xml:space="preserve">, rara vez </w:t>
            </w:r>
            <w:r>
              <w:rPr>
                <w:rFonts w:ascii="Times New Roman" w:hAnsi="Times New Roman" w:cs="Times New Roman"/>
                <w:sz w:val="16"/>
                <w:szCs w:val="16"/>
              </w:rPr>
              <w:t xml:space="preserve">manipula elementos y objetos de su entorno para descubrir diferencias, semejanzas, nombrarlos, reconocerlos, ubicarlos… y </w:t>
            </w:r>
            <w:r>
              <w:rPr>
                <w:rFonts w:ascii="Times New Roman" w:hAnsi="Times New Roman" w:cs="Times New Roman"/>
                <w:b/>
                <w:bCs/>
                <w:sz w:val="16"/>
                <w:szCs w:val="16"/>
              </w:rPr>
              <w:t xml:space="preserve">con bastantes imprecisiones </w:t>
            </w:r>
            <w:r>
              <w:rPr>
                <w:rFonts w:ascii="Times New Roman" w:hAnsi="Times New Roman" w:cs="Times New Roman"/>
                <w:sz w:val="16"/>
                <w:szCs w:val="16"/>
              </w:rPr>
              <w:t>los clasifica</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(atendiendo a formas, tamaños,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colores…), agrupa (según tamaños, formas, colores…) y compara (grande, pequeño, mediano…) atendiendo a sus propiedades (color, forma, tamaño…) y a nociones espaciales (arriba, abajo, dentro,</w:t>
            </w:r>
          </w:p>
          <w:p w:rsidR="002A07D2" w:rsidRPr="00B835B1" w:rsidRDefault="002A07D2" w:rsidP="002A07D2">
            <w:pPr>
              <w:autoSpaceDE w:val="0"/>
              <w:autoSpaceDN w:val="0"/>
              <w:adjustRightInd w:val="0"/>
              <w:rPr>
                <w:sz w:val="20"/>
                <w:szCs w:val="20"/>
              </w:rPr>
            </w:pPr>
            <w:proofErr w:type="gramStart"/>
            <w:r>
              <w:rPr>
                <w:rFonts w:ascii="Times New Roman" w:hAnsi="Times New Roman" w:cs="Times New Roman"/>
                <w:sz w:val="16"/>
                <w:szCs w:val="16"/>
              </w:rPr>
              <w:t>fuera</w:t>
            </w:r>
            <w:proofErr w:type="gramEnd"/>
            <w:r>
              <w:rPr>
                <w:rFonts w:ascii="Times New Roman" w:hAnsi="Times New Roman" w:cs="Times New Roman"/>
                <w:sz w:val="16"/>
                <w:szCs w:val="16"/>
              </w:rPr>
              <w:t>…).</w:t>
            </w:r>
          </w:p>
        </w:tc>
        <w:tc>
          <w:tcPr>
            <w:tcW w:w="2977" w:type="dxa"/>
          </w:tcPr>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En situaciones de juego espontáneo o</w:t>
            </w:r>
          </w:p>
          <w:p w:rsidR="002A07D2" w:rsidRDefault="002A07D2" w:rsidP="002A07D2">
            <w:pPr>
              <w:autoSpaceDE w:val="0"/>
              <w:autoSpaceDN w:val="0"/>
              <w:adjustRightInd w:val="0"/>
              <w:rPr>
                <w:rFonts w:ascii="Times New Roman" w:hAnsi="Times New Roman" w:cs="Times New Roman"/>
                <w:b/>
                <w:bCs/>
                <w:sz w:val="16"/>
                <w:szCs w:val="16"/>
              </w:rPr>
            </w:pPr>
            <w:r>
              <w:rPr>
                <w:rFonts w:ascii="Times New Roman" w:hAnsi="Times New Roman" w:cs="Times New Roman"/>
                <w:sz w:val="16"/>
                <w:szCs w:val="16"/>
              </w:rPr>
              <w:t xml:space="preserve">dirigido, </w:t>
            </w:r>
            <w:r>
              <w:rPr>
                <w:rFonts w:ascii="Times New Roman" w:hAnsi="Times New Roman" w:cs="Times New Roman"/>
                <w:b/>
                <w:bCs/>
                <w:sz w:val="16"/>
                <w:szCs w:val="16"/>
              </w:rPr>
              <w:t>en pocas ocasiones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manipula elementos y objetos de su</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entorno para descubrir diferencias,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semejanzas, nombrarlos,</w:t>
            </w:r>
          </w:p>
          <w:p w:rsidR="002A07D2" w:rsidRDefault="002A07D2" w:rsidP="002A07D2">
            <w:pPr>
              <w:autoSpaceDE w:val="0"/>
              <w:autoSpaceDN w:val="0"/>
              <w:adjustRightInd w:val="0"/>
              <w:rPr>
                <w:rFonts w:ascii="Times New Roman" w:hAnsi="Times New Roman" w:cs="Times New Roman"/>
                <w:b/>
                <w:bCs/>
                <w:sz w:val="16"/>
                <w:szCs w:val="16"/>
              </w:rPr>
            </w:pPr>
            <w:r>
              <w:rPr>
                <w:rFonts w:ascii="Times New Roman" w:hAnsi="Times New Roman" w:cs="Times New Roman"/>
                <w:sz w:val="16"/>
                <w:szCs w:val="16"/>
              </w:rPr>
              <w:t xml:space="preserve">reconocerlos, ubicarlos… y </w:t>
            </w:r>
            <w:r>
              <w:rPr>
                <w:rFonts w:ascii="Times New Roman" w:hAnsi="Times New Roman" w:cs="Times New Roman"/>
                <w:b/>
                <w:bCs/>
                <w:sz w:val="16"/>
                <w:szCs w:val="16"/>
              </w:rPr>
              <w:t>con</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b/>
                <w:bCs/>
                <w:sz w:val="16"/>
                <w:szCs w:val="16"/>
              </w:rPr>
              <w:t xml:space="preserve">alguna imprecisión </w:t>
            </w:r>
            <w:r>
              <w:rPr>
                <w:rFonts w:ascii="Times New Roman" w:hAnsi="Times New Roman" w:cs="Times New Roman"/>
                <w:sz w:val="16"/>
                <w:szCs w:val="16"/>
              </w:rPr>
              <w:t>los clasifica</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(atendiendo a formas, tamaños,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colores…), agrupa (según tamaños,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formas, colores…) y compara</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grande</w:t>
            </w:r>
            <w:proofErr w:type="gramEnd"/>
            <w:r>
              <w:rPr>
                <w:rFonts w:ascii="Times New Roman" w:hAnsi="Times New Roman" w:cs="Times New Roman"/>
                <w:sz w:val="16"/>
                <w:szCs w:val="16"/>
              </w:rPr>
              <w:t>, pequeño, mediano…)</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atendiendo a sus propiedades (color,</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forma, tamaño…) y a nociones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espaciales (arriba, abajo, dentro,</w:t>
            </w:r>
          </w:p>
          <w:p w:rsidR="002A07D2" w:rsidRPr="00B835B1" w:rsidRDefault="002A07D2" w:rsidP="002A07D2">
            <w:pPr>
              <w:autoSpaceDE w:val="0"/>
              <w:autoSpaceDN w:val="0"/>
              <w:adjustRightInd w:val="0"/>
              <w:rPr>
                <w:sz w:val="20"/>
                <w:szCs w:val="20"/>
              </w:rPr>
            </w:pPr>
            <w:proofErr w:type="gramStart"/>
            <w:r>
              <w:rPr>
                <w:rFonts w:ascii="Times New Roman" w:hAnsi="Times New Roman" w:cs="Times New Roman"/>
                <w:sz w:val="16"/>
                <w:szCs w:val="16"/>
              </w:rPr>
              <w:t>fuera</w:t>
            </w:r>
            <w:proofErr w:type="gramEnd"/>
            <w:r>
              <w:rPr>
                <w:rFonts w:ascii="Times New Roman" w:hAnsi="Times New Roman" w:cs="Times New Roman"/>
                <w:sz w:val="16"/>
                <w:szCs w:val="16"/>
              </w:rPr>
              <w:t>…).</w:t>
            </w:r>
          </w:p>
        </w:tc>
        <w:tc>
          <w:tcPr>
            <w:tcW w:w="2727" w:type="dxa"/>
          </w:tcPr>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En situaciones de juego espontáneo o</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dirigido, </w:t>
            </w:r>
            <w:r>
              <w:rPr>
                <w:rFonts w:ascii="Times New Roman" w:hAnsi="Times New Roman" w:cs="Times New Roman"/>
                <w:b/>
                <w:bCs/>
                <w:sz w:val="16"/>
                <w:szCs w:val="16"/>
              </w:rPr>
              <w:t xml:space="preserve">a menudo </w:t>
            </w:r>
            <w:r>
              <w:rPr>
                <w:rFonts w:ascii="Times New Roman" w:hAnsi="Times New Roman" w:cs="Times New Roman"/>
                <w:sz w:val="16"/>
                <w:szCs w:val="16"/>
              </w:rPr>
              <w:t>manipula</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elementos y objetos de su entorno</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para descubrir diferencias, semejanzas, </w:t>
            </w:r>
            <w:proofErr w:type="spellStart"/>
            <w:r>
              <w:rPr>
                <w:rFonts w:ascii="Times New Roman" w:hAnsi="Times New Roman" w:cs="Times New Roman"/>
                <w:sz w:val="16"/>
                <w:szCs w:val="16"/>
              </w:rPr>
              <w:t>nombrarlos,reconocerlos</w:t>
            </w:r>
            <w:proofErr w:type="spellEnd"/>
            <w:r>
              <w:rPr>
                <w:rFonts w:ascii="Times New Roman" w:hAnsi="Times New Roman" w:cs="Times New Roman"/>
                <w:sz w:val="16"/>
                <w:szCs w:val="16"/>
              </w:rPr>
              <w:t xml:space="preserve">, ubicarlos… y </w:t>
            </w:r>
            <w:r>
              <w:rPr>
                <w:rFonts w:ascii="Times New Roman" w:hAnsi="Times New Roman" w:cs="Times New Roman"/>
                <w:b/>
                <w:bCs/>
                <w:sz w:val="16"/>
                <w:szCs w:val="16"/>
              </w:rPr>
              <w:t xml:space="preserve">sin imprecisiones importantes </w:t>
            </w:r>
            <w:r>
              <w:rPr>
                <w:rFonts w:ascii="Times New Roman" w:hAnsi="Times New Roman" w:cs="Times New Roman"/>
                <w:sz w:val="16"/>
                <w:szCs w:val="16"/>
              </w:rPr>
              <w:t>los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clasifica (atendiendo a formas,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tamaños, colores…), agrupa (según</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tamaños, formas, colores…) y</w:t>
            </w:r>
          </w:p>
          <w:p w:rsidR="002A07D2" w:rsidRDefault="002A07D2" w:rsidP="002A07D2">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compara</w:t>
            </w:r>
            <w:proofErr w:type="gramEnd"/>
            <w:r>
              <w:rPr>
                <w:rFonts w:ascii="Times New Roman" w:hAnsi="Times New Roman" w:cs="Times New Roman"/>
                <w:sz w:val="16"/>
                <w:szCs w:val="16"/>
              </w:rPr>
              <w:t xml:space="preserve"> (grande, </w:t>
            </w:r>
            <w:proofErr w:type="spellStart"/>
            <w:r>
              <w:rPr>
                <w:rFonts w:ascii="Times New Roman" w:hAnsi="Times New Roman" w:cs="Times New Roman"/>
                <w:sz w:val="16"/>
                <w:szCs w:val="16"/>
              </w:rPr>
              <w:t>pequeño,mediano</w:t>
            </w:r>
            <w:proofErr w:type="spellEnd"/>
            <w:r>
              <w:rPr>
                <w:rFonts w:ascii="Times New Roman" w:hAnsi="Times New Roman" w:cs="Times New Roman"/>
                <w:sz w:val="16"/>
                <w:szCs w:val="16"/>
              </w:rPr>
              <w:t>…) atendiendo a sus propiedades (color, forma, tamaño…) y a nociones espaciales (arriba, abajo, dentro, fuera…).</w:t>
            </w:r>
          </w:p>
          <w:p w:rsidR="002A07D2" w:rsidRDefault="002A07D2" w:rsidP="002A07D2"/>
        </w:tc>
        <w:tc>
          <w:tcPr>
            <w:tcW w:w="3402" w:type="dxa"/>
          </w:tcPr>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En situaciones de juego espontáneo o</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dirigido </w:t>
            </w:r>
            <w:r>
              <w:rPr>
                <w:rFonts w:ascii="Times New Roman" w:hAnsi="Times New Roman" w:cs="Times New Roman"/>
                <w:b/>
                <w:bCs/>
                <w:sz w:val="16"/>
                <w:szCs w:val="16"/>
              </w:rPr>
              <w:t xml:space="preserve">muchas veces </w:t>
            </w:r>
            <w:r>
              <w:rPr>
                <w:rFonts w:ascii="Times New Roman" w:hAnsi="Times New Roman" w:cs="Times New Roman"/>
                <w:sz w:val="16"/>
                <w:szCs w:val="16"/>
              </w:rPr>
              <w:t>manipula elementos y objetos de su entorno para descubrir diferencias,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semejanzas, nombrarlos, reconocerlos, ubicarlos… y </w:t>
            </w:r>
            <w:r>
              <w:rPr>
                <w:rFonts w:ascii="Times New Roman" w:hAnsi="Times New Roman" w:cs="Times New Roman"/>
                <w:b/>
                <w:bCs/>
                <w:sz w:val="16"/>
                <w:szCs w:val="16"/>
              </w:rPr>
              <w:t xml:space="preserve">generalmente con precisión </w:t>
            </w:r>
            <w:r>
              <w:rPr>
                <w:rFonts w:ascii="Times New Roman" w:hAnsi="Times New Roman" w:cs="Times New Roman"/>
                <w:sz w:val="16"/>
                <w:szCs w:val="16"/>
              </w:rPr>
              <w:t>los</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clasifica (atendiendo a formas, tamaños, colores…), agrupa (según tamaños, formas, colores…) y compara (grande, pequeño,</w:t>
            </w:r>
          </w:p>
          <w:p w:rsidR="002A07D2" w:rsidRDefault="002A07D2" w:rsidP="002A07D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mediano…) atendiendo a sus propiedades (color, forma, tamaño…) y a nociones espaciales (arriba,</w:t>
            </w:r>
          </w:p>
          <w:p w:rsidR="002A07D2" w:rsidRDefault="002A07D2" w:rsidP="002A07D2">
            <w:proofErr w:type="gramStart"/>
            <w:r>
              <w:rPr>
                <w:rFonts w:ascii="Times New Roman" w:hAnsi="Times New Roman" w:cs="Times New Roman"/>
                <w:sz w:val="16"/>
                <w:szCs w:val="16"/>
              </w:rPr>
              <w:t>abajo</w:t>
            </w:r>
            <w:proofErr w:type="gramEnd"/>
            <w:r>
              <w:rPr>
                <w:rFonts w:ascii="Times New Roman" w:hAnsi="Times New Roman" w:cs="Times New Roman"/>
                <w:sz w:val="16"/>
                <w:szCs w:val="16"/>
              </w:rPr>
              <w:t>, dentro, fuera…).</w:t>
            </w:r>
          </w:p>
        </w:tc>
      </w:tr>
      <w:tr w:rsidR="002A07D2" w:rsidTr="002D56FD">
        <w:tc>
          <w:tcPr>
            <w:tcW w:w="3639" w:type="dxa"/>
          </w:tcPr>
          <w:p w:rsidR="002A07D2" w:rsidRPr="00994C80" w:rsidRDefault="002A07D2" w:rsidP="002A07D2">
            <w:pPr>
              <w:autoSpaceDE w:val="0"/>
              <w:autoSpaceDN w:val="0"/>
              <w:adjustRightInd w:val="0"/>
              <w:rPr>
                <w:rFonts w:ascii="Times New Roman" w:hAnsi="Times New Roman" w:cs="Times New Roman"/>
                <w:sz w:val="16"/>
                <w:szCs w:val="16"/>
              </w:rPr>
            </w:pPr>
            <w:r w:rsidRPr="00994C80">
              <w:rPr>
                <w:rFonts w:ascii="Times New Roman" w:hAnsi="Times New Roman" w:cs="Times New Roman"/>
                <w:sz w:val="16"/>
                <w:szCs w:val="16"/>
              </w:rPr>
              <w:t>Mediante este criterio de evaluación se valorará el grado de interés que el medio físico y los elementos que en él se encuentran suscita en los niños y niñas; si se sienten motivados por manipular los objetos físicos, por saber cómo son y si establecen relaciones entre éstos y su comportamiento físico (caer, rodar, resbalar, botar ...); asimismo, se intenta apreciar la capacidad de los niños y niñas para realizar agrupaciones de objetos atendiendo a uno o varios criterios y el manejo de las nociones espaciales básicas. Se trata, de un lado, de valorar su capacidad para identificar las propiedades de los objetos (color, forma, tamaño, etc.) y, de otro, de realizar</w:t>
            </w:r>
          </w:p>
          <w:p w:rsidR="002A07D2" w:rsidRPr="00B835B1" w:rsidRDefault="002A07D2" w:rsidP="002A07D2">
            <w:pPr>
              <w:autoSpaceDE w:val="0"/>
              <w:autoSpaceDN w:val="0"/>
              <w:adjustRightInd w:val="0"/>
              <w:rPr>
                <w:sz w:val="20"/>
                <w:szCs w:val="20"/>
              </w:rPr>
            </w:pPr>
            <w:proofErr w:type="gramStart"/>
            <w:r w:rsidRPr="00994C80">
              <w:rPr>
                <w:rFonts w:ascii="Times New Roman" w:hAnsi="Times New Roman" w:cs="Times New Roman"/>
                <w:sz w:val="16"/>
                <w:szCs w:val="16"/>
              </w:rPr>
              <w:t>clasificaciones</w:t>
            </w:r>
            <w:proofErr w:type="gramEnd"/>
            <w:r w:rsidRPr="00994C80">
              <w:rPr>
                <w:rFonts w:ascii="Times New Roman" w:hAnsi="Times New Roman" w:cs="Times New Roman"/>
                <w:sz w:val="16"/>
                <w:szCs w:val="16"/>
              </w:rPr>
              <w:t xml:space="preserve"> atendiendo a las características que poseen. Igualmente, se podrá prestar atención a la capacidad de establecer comparaciones atendiendo al grado de presencia de una determinada cualidad (igual que, más que, menos que). Se habrá de observar si expresan oralmente las propiedades que presentan los objetos (cuadrado, rojo, grande, pesado...), los resultados de sus comparaciones (más grande, más pequeño, etc.), y su ubicación espacial (arriba, abajo; dentro, fuera; cerca, </w:t>
            </w:r>
            <w:proofErr w:type="gramStart"/>
            <w:r w:rsidRPr="00994C80">
              <w:rPr>
                <w:rFonts w:ascii="Times New Roman" w:hAnsi="Times New Roman" w:cs="Times New Roman"/>
                <w:sz w:val="16"/>
                <w:szCs w:val="16"/>
              </w:rPr>
              <w:t>lejos ...</w:t>
            </w:r>
            <w:proofErr w:type="gramEnd"/>
            <w:r w:rsidRPr="00994C80">
              <w:rPr>
                <w:rFonts w:ascii="Times New Roman" w:hAnsi="Times New Roman" w:cs="Times New Roman"/>
                <w:sz w:val="16"/>
                <w:szCs w:val="16"/>
              </w:rPr>
              <w:t>). Las actividades</w:t>
            </w:r>
            <w:r w:rsidRPr="00F4074A">
              <w:rPr>
                <w:rFonts w:ascii="Times New Roman" w:hAnsi="Times New Roman" w:cs="Times New Roman"/>
                <w:sz w:val="18"/>
                <w:szCs w:val="18"/>
              </w:rPr>
              <w:t xml:space="preserve"> manipulativas de agrupación y clasificación podrán ser indicadores para valorar si los niños y niñas reconocen las propiedades de los objetos, y si los organizan </w:t>
            </w:r>
            <w:r>
              <w:rPr>
                <w:rFonts w:ascii="Times New Roman" w:hAnsi="Times New Roman" w:cs="Times New Roman"/>
                <w:sz w:val="18"/>
                <w:szCs w:val="18"/>
              </w:rPr>
              <w:t xml:space="preserve">por </w:t>
            </w:r>
            <w:r w:rsidRPr="00F4074A">
              <w:rPr>
                <w:rFonts w:ascii="Times New Roman" w:hAnsi="Times New Roman" w:cs="Times New Roman"/>
                <w:sz w:val="18"/>
                <w:szCs w:val="18"/>
              </w:rPr>
              <w:t xml:space="preserve"> criterios de agrupamiento definidos.</w:t>
            </w:r>
          </w:p>
        </w:tc>
        <w:tc>
          <w:tcPr>
            <w:tcW w:w="11529" w:type="dxa"/>
            <w:gridSpan w:val="4"/>
          </w:tcPr>
          <w:p w:rsidR="002A07D2" w:rsidRPr="00F4074A" w:rsidRDefault="002A07D2" w:rsidP="002A07D2">
            <w:pPr>
              <w:jc w:val="center"/>
              <w:rPr>
                <w:b/>
              </w:rPr>
            </w:pPr>
            <w:r w:rsidRPr="00F4074A">
              <w:rPr>
                <w:b/>
              </w:rPr>
              <w:t>ACTIVIDADES</w:t>
            </w:r>
          </w:p>
        </w:tc>
      </w:tr>
    </w:tbl>
    <w:p w:rsidR="0020002D" w:rsidRDefault="0020002D"/>
    <w:p w:rsidR="00B835B1" w:rsidRDefault="00B835B1"/>
    <w:tbl>
      <w:tblPr>
        <w:tblStyle w:val="Tablaconcuadrcula"/>
        <w:tblpPr w:leftFromText="141" w:rightFromText="141" w:vertAnchor="page" w:horzAnchor="margin" w:tblpXSpec="center" w:tblpY="594"/>
        <w:tblW w:w="15168" w:type="dxa"/>
        <w:tblLook w:val="04A0"/>
      </w:tblPr>
      <w:tblGrid>
        <w:gridCol w:w="3639"/>
        <w:gridCol w:w="2423"/>
        <w:gridCol w:w="2977"/>
        <w:gridCol w:w="2693"/>
        <w:gridCol w:w="3436"/>
      </w:tblGrid>
      <w:tr w:rsidR="00B835B1" w:rsidTr="00994C80">
        <w:tc>
          <w:tcPr>
            <w:tcW w:w="3639" w:type="dxa"/>
          </w:tcPr>
          <w:p w:rsidR="00B835B1" w:rsidRDefault="00B835B1" w:rsidP="00252F7E"/>
        </w:tc>
        <w:tc>
          <w:tcPr>
            <w:tcW w:w="2423" w:type="dxa"/>
          </w:tcPr>
          <w:p w:rsidR="00B835B1" w:rsidRDefault="00B835B1" w:rsidP="00252F7E">
            <w:pPr>
              <w:jc w:val="center"/>
            </w:pPr>
          </w:p>
        </w:tc>
        <w:tc>
          <w:tcPr>
            <w:tcW w:w="2977" w:type="dxa"/>
          </w:tcPr>
          <w:p w:rsidR="00B835B1" w:rsidRDefault="00B835B1" w:rsidP="00252F7E">
            <w:pPr>
              <w:jc w:val="center"/>
            </w:pPr>
          </w:p>
        </w:tc>
        <w:tc>
          <w:tcPr>
            <w:tcW w:w="2693" w:type="dxa"/>
          </w:tcPr>
          <w:p w:rsidR="00B835B1" w:rsidRDefault="00B835B1" w:rsidP="00252F7E">
            <w:pPr>
              <w:jc w:val="center"/>
            </w:pPr>
          </w:p>
        </w:tc>
        <w:tc>
          <w:tcPr>
            <w:tcW w:w="3436" w:type="dxa"/>
          </w:tcPr>
          <w:p w:rsidR="00B835B1" w:rsidRDefault="00B835B1" w:rsidP="00252F7E">
            <w:pPr>
              <w:jc w:val="center"/>
            </w:pPr>
          </w:p>
        </w:tc>
      </w:tr>
    </w:tbl>
    <w:p w:rsidR="00A54237" w:rsidRDefault="00A54237" w:rsidP="00A54237"/>
    <w:p w:rsidR="00A54237" w:rsidRDefault="00A54237" w:rsidP="00A54237"/>
    <w:p w:rsidR="00B835B1" w:rsidRDefault="00B835B1"/>
    <w:sectPr w:rsidR="00B835B1" w:rsidSect="00994C80">
      <w:pgSz w:w="16838" w:h="11906" w:orient="landscape"/>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08"/>
  <w:hyphenationZone w:val="425"/>
  <w:drawingGridHorizontalSpacing w:val="110"/>
  <w:displayHorizontalDrawingGridEvery w:val="2"/>
  <w:characterSpacingControl w:val="doNotCompress"/>
  <w:compat/>
  <w:rsids>
    <w:rsidRoot w:val="003062D7"/>
    <w:rsid w:val="0020002D"/>
    <w:rsid w:val="002A07D2"/>
    <w:rsid w:val="003062D7"/>
    <w:rsid w:val="003E460F"/>
    <w:rsid w:val="00554F71"/>
    <w:rsid w:val="00985189"/>
    <w:rsid w:val="00994C80"/>
    <w:rsid w:val="00A54237"/>
    <w:rsid w:val="00B835B1"/>
    <w:rsid w:val="00D92BD1"/>
    <w:rsid w:val="00F05AEA"/>
    <w:rsid w:val="00F4074A"/>
    <w:rsid w:val="00FA5F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62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2019-01-07T16:42:00Z</dcterms:created>
  <dcterms:modified xsi:type="dcterms:W3CDTF">2019-01-07T16:47:00Z</dcterms:modified>
</cp:coreProperties>
</file>