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0B03" w14:textId="77777777" w:rsidR="00682F48" w:rsidRDefault="00682F48" w:rsidP="00682F48">
      <w:pPr>
        <w:rPr>
          <w:b/>
          <w:sz w:val="28"/>
          <w:szCs w:val="28"/>
        </w:rPr>
      </w:pPr>
      <w:r w:rsidRPr="00682F48">
        <w:rPr>
          <w:b/>
          <w:sz w:val="28"/>
          <w:szCs w:val="28"/>
        </w:rPr>
        <w:t>INSTRUMENTO PARA LA EVALUACIÓN DE SEGUIMIENTO</w:t>
      </w:r>
      <w:r>
        <w:rPr>
          <w:b/>
          <w:sz w:val="28"/>
          <w:szCs w:val="28"/>
        </w:rPr>
        <w:t xml:space="preserve"> DE AUTOFORMACIONES</w:t>
      </w:r>
    </w:p>
    <w:p w14:paraId="48FF1CCC" w14:textId="430D7A2C" w:rsidR="008716D9" w:rsidRDefault="008716D9" w:rsidP="00682F48">
      <w:pPr>
        <w:rPr>
          <w:b/>
          <w:sz w:val="28"/>
          <w:szCs w:val="28"/>
        </w:rPr>
      </w:pPr>
      <w:r>
        <w:rPr>
          <w:b/>
          <w:sz w:val="28"/>
          <w:szCs w:val="28"/>
        </w:rPr>
        <w:t xml:space="preserve">TÍTULO DE </w:t>
      </w:r>
      <w:r w:rsidR="00D131E8">
        <w:rPr>
          <w:b/>
          <w:sz w:val="28"/>
          <w:szCs w:val="28"/>
        </w:rPr>
        <w:t>FC/GT:</w:t>
      </w:r>
      <w:r w:rsidR="00A41E56">
        <w:rPr>
          <w:b/>
          <w:sz w:val="28"/>
          <w:szCs w:val="28"/>
        </w:rPr>
        <w:t xml:space="preserve"> Robótica y </w:t>
      </w:r>
      <w:proofErr w:type="spellStart"/>
      <w:r w:rsidR="00A41E56">
        <w:rPr>
          <w:b/>
          <w:sz w:val="28"/>
          <w:szCs w:val="28"/>
        </w:rPr>
        <w:t>Preingieneria</w:t>
      </w:r>
      <w:proofErr w:type="spellEnd"/>
      <w:r w:rsidR="00A41E56">
        <w:rPr>
          <w:b/>
          <w:sz w:val="28"/>
          <w:szCs w:val="28"/>
        </w:rPr>
        <w:t xml:space="preserve"> I</w:t>
      </w:r>
    </w:p>
    <w:p w14:paraId="7E00AC7A" w14:textId="3A1272A9" w:rsidR="00D131E8" w:rsidRPr="004D6C58" w:rsidRDefault="00D131E8" w:rsidP="00682F48">
      <w:pPr>
        <w:rPr>
          <w:b/>
          <w:sz w:val="28"/>
          <w:szCs w:val="28"/>
          <w:lang w:val="es-ES"/>
        </w:rPr>
      </w:pPr>
      <w:r w:rsidRPr="004D6C58">
        <w:rPr>
          <w:b/>
          <w:sz w:val="28"/>
          <w:szCs w:val="28"/>
          <w:lang w:val="es-ES"/>
        </w:rPr>
        <w:t>CÓDIGO:</w:t>
      </w:r>
      <w:r w:rsidR="004D6C58" w:rsidRPr="004D6C58">
        <w:rPr>
          <w:b/>
          <w:sz w:val="28"/>
          <w:szCs w:val="28"/>
          <w:lang w:val="es-ES"/>
        </w:rPr>
        <w:t xml:space="preserve"> 191811GT</w:t>
      </w:r>
      <w:r w:rsidR="00A41E56" w:rsidRPr="004D6C58">
        <w:rPr>
          <w:b/>
          <w:sz w:val="28"/>
          <w:szCs w:val="28"/>
          <w:lang w:val="es-ES"/>
        </w:rPr>
        <w:t>050</w:t>
      </w:r>
    </w:p>
    <w:p w14:paraId="7AE5BEFA" w14:textId="1C22A2A4" w:rsidR="00D131E8" w:rsidRPr="00682F48" w:rsidRDefault="00D131E8" w:rsidP="00682F48">
      <w:pPr>
        <w:rPr>
          <w:b/>
          <w:sz w:val="28"/>
          <w:szCs w:val="28"/>
        </w:rPr>
      </w:pPr>
      <w:r>
        <w:rPr>
          <w:b/>
          <w:sz w:val="28"/>
          <w:szCs w:val="28"/>
        </w:rPr>
        <w:t>COORDINADOR/A:</w:t>
      </w:r>
      <w:r w:rsidR="004D6C58">
        <w:rPr>
          <w:b/>
          <w:sz w:val="28"/>
          <w:szCs w:val="28"/>
        </w:rPr>
        <w:t xml:space="preserve"> José Antonio Rodríguez Bravo</w:t>
      </w:r>
    </w:p>
    <w:p w14:paraId="5ADC63FF" w14:textId="77777777" w:rsidR="00682F48" w:rsidRDefault="00682F48" w:rsidP="00682F48"/>
    <w:tbl>
      <w:tblPr>
        <w:tblStyle w:val="TableGrid"/>
        <w:tblW w:w="0" w:type="auto"/>
        <w:tblInd w:w="-131" w:type="dxa"/>
        <w:tblLook w:val="04A0" w:firstRow="1" w:lastRow="0" w:firstColumn="1" w:lastColumn="0" w:noHBand="0" w:noVBand="1"/>
      </w:tblPr>
      <w:tblGrid>
        <w:gridCol w:w="606"/>
        <w:gridCol w:w="2770"/>
        <w:gridCol w:w="1976"/>
        <w:gridCol w:w="1996"/>
        <w:gridCol w:w="1799"/>
        <w:gridCol w:w="2042"/>
        <w:gridCol w:w="1688"/>
        <w:gridCol w:w="1476"/>
      </w:tblGrid>
      <w:tr w:rsidR="001113F5" w14:paraId="7609BC69" w14:textId="77777777" w:rsidTr="00C81F3D">
        <w:trPr>
          <w:trHeight w:val="745"/>
        </w:trPr>
        <w:tc>
          <w:tcPr>
            <w:tcW w:w="717" w:type="dxa"/>
            <w:vMerge w:val="restart"/>
            <w:shd w:val="clear" w:color="auto" w:fill="B8CCE4" w:themeFill="accent1" w:themeFillTint="66"/>
          </w:tcPr>
          <w:p w14:paraId="53F50C1F" w14:textId="77777777" w:rsidR="008716D9" w:rsidRPr="00682F48" w:rsidRDefault="008716D9" w:rsidP="00682F48">
            <w:pPr>
              <w:pStyle w:val="ListParagraph"/>
              <w:ind w:left="0"/>
              <w:rPr>
                <w:rFonts w:ascii="Arial" w:hAnsi="Arial"/>
                <w:b/>
              </w:rPr>
            </w:pPr>
          </w:p>
        </w:tc>
        <w:tc>
          <w:tcPr>
            <w:tcW w:w="1884" w:type="dxa"/>
            <w:vMerge w:val="restart"/>
            <w:shd w:val="clear" w:color="auto" w:fill="E5B8B7" w:themeFill="accent2" w:themeFillTint="66"/>
          </w:tcPr>
          <w:p w14:paraId="7ADEDCF8" w14:textId="77777777" w:rsidR="008716D9" w:rsidRPr="00682F48" w:rsidRDefault="008716D9" w:rsidP="00682F48">
            <w:pPr>
              <w:pStyle w:val="ListParagraph"/>
              <w:ind w:left="0"/>
              <w:rPr>
                <w:rFonts w:ascii="Arial" w:hAnsi="Arial"/>
                <w:b/>
              </w:rPr>
            </w:pPr>
            <w:r w:rsidRPr="00682F48">
              <w:rPr>
                <w:rFonts w:ascii="Arial" w:hAnsi="Arial"/>
                <w:b/>
              </w:rPr>
              <w:t>Objetivos</w:t>
            </w:r>
          </w:p>
          <w:p w14:paraId="52D022E2" w14:textId="77777777" w:rsidR="008716D9" w:rsidRPr="00682F48" w:rsidRDefault="008716D9" w:rsidP="00682F48">
            <w:pPr>
              <w:pStyle w:val="ListParagraph"/>
              <w:ind w:left="0"/>
              <w:rPr>
                <w:rFonts w:ascii="Arial" w:hAnsi="Arial"/>
                <w:b/>
              </w:rPr>
            </w:pPr>
          </w:p>
        </w:tc>
        <w:tc>
          <w:tcPr>
            <w:tcW w:w="2093" w:type="dxa"/>
            <w:vMerge w:val="restart"/>
            <w:shd w:val="clear" w:color="auto" w:fill="E5B8B7" w:themeFill="accent2" w:themeFillTint="66"/>
          </w:tcPr>
          <w:p w14:paraId="15D71DA2" w14:textId="77777777" w:rsidR="008716D9" w:rsidRPr="00682F48" w:rsidRDefault="008716D9" w:rsidP="00682F48">
            <w:pPr>
              <w:pStyle w:val="ListParagraph"/>
              <w:ind w:left="0"/>
              <w:rPr>
                <w:rFonts w:ascii="Arial" w:hAnsi="Arial"/>
                <w:b/>
              </w:rPr>
            </w:pPr>
            <w:r w:rsidRPr="00682F48">
              <w:rPr>
                <w:rFonts w:ascii="Arial" w:hAnsi="Arial"/>
                <w:b/>
              </w:rPr>
              <w:t>Actuaciones para conseguirlos</w:t>
            </w:r>
          </w:p>
        </w:tc>
        <w:tc>
          <w:tcPr>
            <w:tcW w:w="2163" w:type="dxa"/>
            <w:vMerge w:val="restart"/>
            <w:shd w:val="clear" w:color="auto" w:fill="E5B8B7" w:themeFill="accent2" w:themeFillTint="66"/>
          </w:tcPr>
          <w:p w14:paraId="7898880B" w14:textId="77777777" w:rsidR="008716D9" w:rsidRPr="00682F48" w:rsidRDefault="008716D9" w:rsidP="00682F48">
            <w:pPr>
              <w:pStyle w:val="ListParagraph"/>
              <w:ind w:left="0"/>
              <w:rPr>
                <w:rFonts w:ascii="Arial" w:hAnsi="Arial"/>
                <w:b/>
              </w:rPr>
            </w:pPr>
            <w:r>
              <w:rPr>
                <w:rFonts w:ascii="Arial" w:hAnsi="Arial"/>
                <w:b/>
              </w:rPr>
              <w:t>Responsables</w:t>
            </w:r>
          </w:p>
        </w:tc>
        <w:tc>
          <w:tcPr>
            <w:tcW w:w="2017" w:type="dxa"/>
            <w:vMerge w:val="restart"/>
            <w:shd w:val="clear" w:color="auto" w:fill="E5B8B7" w:themeFill="accent2" w:themeFillTint="66"/>
          </w:tcPr>
          <w:p w14:paraId="0EA8170B" w14:textId="77777777" w:rsidR="008716D9" w:rsidRPr="00682F48" w:rsidRDefault="008716D9" w:rsidP="00682F48">
            <w:pPr>
              <w:pStyle w:val="ListParagraph"/>
              <w:ind w:left="0"/>
              <w:rPr>
                <w:rFonts w:ascii="Arial" w:hAnsi="Arial"/>
                <w:b/>
              </w:rPr>
            </w:pPr>
            <w:r>
              <w:rPr>
                <w:rFonts w:ascii="Arial" w:hAnsi="Arial"/>
                <w:b/>
              </w:rPr>
              <w:t>Indicadores de logro</w:t>
            </w:r>
          </w:p>
        </w:tc>
        <w:tc>
          <w:tcPr>
            <w:tcW w:w="3982" w:type="dxa"/>
            <w:gridSpan w:val="2"/>
            <w:tcBorders>
              <w:bottom w:val="single" w:sz="4" w:space="0" w:color="auto"/>
            </w:tcBorders>
            <w:shd w:val="clear" w:color="auto" w:fill="E5B8B7" w:themeFill="accent2" w:themeFillTint="66"/>
          </w:tcPr>
          <w:p w14:paraId="6188BD03" w14:textId="523EFA88" w:rsidR="008716D9" w:rsidRPr="00682F48" w:rsidRDefault="008716D9" w:rsidP="00682F48">
            <w:pPr>
              <w:pStyle w:val="ListParagraph"/>
              <w:ind w:left="0"/>
              <w:rPr>
                <w:rFonts w:ascii="Arial" w:hAnsi="Arial"/>
                <w:b/>
              </w:rPr>
            </w:pPr>
            <w:r>
              <w:rPr>
                <w:rFonts w:ascii="Arial" w:hAnsi="Arial"/>
                <w:b/>
              </w:rPr>
              <w:t>Valoración</w:t>
            </w:r>
            <w:r w:rsidRPr="00682F48">
              <w:rPr>
                <w:rFonts w:ascii="Arial" w:hAnsi="Arial"/>
                <w:b/>
              </w:rPr>
              <w:t xml:space="preserve"> de</w:t>
            </w:r>
            <w:r>
              <w:rPr>
                <w:rFonts w:ascii="Arial" w:hAnsi="Arial"/>
                <w:b/>
              </w:rPr>
              <w:t>l</w:t>
            </w:r>
            <w:r w:rsidRPr="00682F48">
              <w:rPr>
                <w:rFonts w:ascii="Arial" w:hAnsi="Arial"/>
                <w:b/>
              </w:rPr>
              <w:t xml:space="preserve"> cumplimiento de los indi</w:t>
            </w:r>
            <w:r>
              <w:rPr>
                <w:rFonts w:ascii="Arial" w:hAnsi="Arial"/>
                <w:b/>
              </w:rPr>
              <w:t>ca</w:t>
            </w:r>
            <w:r w:rsidR="00DE3272">
              <w:rPr>
                <w:rFonts w:ascii="Arial" w:hAnsi="Arial"/>
                <w:b/>
              </w:rPr>
              <w:t>dores de logro hasta el 15/03/19</w:t>
            </w:r>
          </w:p>
        </w:tc>
        <w:tc>
          <w:tcPr>
            <w:tcW w:w="1497" w:type="dxa"/>
            <w:vMerge w:val="restart"/>
            <w:shd w:val="clear" w:color="auto" w:fill="E5B8B7" w:themeFill="accent2" w:themeFillTint="66"/>
          </w:tcPr>
          <w:p w14:paraId="55C808E2" w14:textId="77777777" w:rsidR="008716D9" w:rsidRDefault="008716D9" w:rsidP="00682F48">
            <w:pPr>
              <w:pStyle w:val="ListParagraph"/>
              <w:ind w:left="0"/>
              <w:rPr>
                <w:rFonts w:ascii="Arial" w:hAnsi="Arial"/>
                <w:b/>
              </w:rPr>
            </w:pPr>
            <w:r>
              <w:rPr>
                <w:rFonts w:ascii="Arial" w:hAnsi="Arial"/>
                <w:b/>
              </w:rPr>
              <w:t xml:space="preserve">Toma de decisiones sobre </w:t>
            </w:r>
            <w:r w:rsidRPr="0013198E">
              <w:rPr>
                <w:rFonts w:ascii="Arial" w:hAnsi="Arial"/>
                <w:b/>
                <w:color w:val="3366FF"/>
              </w:rPr>
              <w:t>cómo continuar</w:t>
            </w:r>
            <w:r w:rsidRPr="0013198E">
              <w:rPr>
                <w:rStyle w:val="FootnoteReference"/>
                <w:rFonts w:ascii="Arial" w:hAnsi="Arial"/>
                <w:b/>
                <w:color w:val="3366FF"/>
              </w:rPr>
              <w:footnoteReference w:id="1"/>
            </w:r>
          </w:p>
        </w:tc>
      </w:tr>
      <w:tr w:rsidR="001113F5" w14:paraId="505E03E1" w14:textId="77777777" w:rsidTr="00C81F3D">
        <w:trPr>
          <w:trHeight w:val="610"/>
        </w:trPr>
        <w:tc>
          <w:tcPr>
            <w:tcW w:w="717" w:type="dxa"/>
            <w:vMerge/>
            <w:shd w:val="clear" w:color="auto" w:fill="B8CCE4" w:themeFill="accent1" w:themeFillTint="66"/>
          </w:tcPr>
          <w:p w14:paraId="6E8E0114" w14:textId="77777777" w:rsidR="008716D9" w:rsidRPr="00682F48" w:rsidRDefault="008716D9" w:rsidP="00682F48">
            <w:pPr>
              <w:pStyle w:val="ListParagraph"/>
              <w:ind w:left="0"/>
              <w:rPr>
                <w:rFonts w:ascii="Arial" w:hAnsi="Arial"/>
                <w:b/>
              </w:rPr>
            </w:pPr>
          </w:p>
        </w:tc>
        <w:tc>
          <w:tcPr>
            <w:tcW w:w="1884" w:type="dxa"/>
            <w:vMerge/>
          </w:tcPr>
          <w:p w14:paraId="58CC3CB2" w14:textId="77777777" w:rsidR="008716D9" w:rsidRPr="00682F48" w:rsidRDefault="008716D9" w:rsidP="00682F48">
            <w:pPr>
              <w:pStyle w:val="ListParagraph"/>
              <w:ind w:left="0"/>
              <w:rPr>
                <w:rFonts w:ascii="Arial" w:hAnsi="Arial"/>
                <w:b/>
              </w:rPr>
            </w:pPr>
          </w:p>
        </w:tc>
        <w:tc>
          <w:tcPr>
            <w:tcW w:w="2093" w:type="dxa"/>
            <w:vMerge/>
          </w:tcPr>
          <w:p w14:paraId="2E41702D" w14:textId="77777777" w:rsidR="008716D9" w:rsidRPr="00682F48" w:rsidRDefault="008716D9" w:rsidP="00682F48">
            <w:pPr>
              <w:pStyle w:val="ListParagraph"/>
              <w:ind w:left="0"/>
              <w:rPr>
                <w:rFonts w:ascii="Arial" w:hAnsi="Arial"/>
                <w:b/>
              </w:rPr>
            </w:pPr>
          </w:p>
        </w:tc>
        <w:tc>
          <w:tcPr>
            <w:tcW w:w="2163" w:type="dxa"/>
            <w:vMerge/>
          </w:tcPr>
          <w:p w14:paraId="1F793D53" w14:textId="77777777" w:rsidR="008716D9" w:rsidRDefault="008716D9" w:rsidP="00682F48">
            <w:pPr>
              <w:pStyle w:val="ListParagraph"/>
              <w:ind w:left="0"/>
              <w:rPr>
                <w:rFonts w:ascii="Arial" w:hAnsi="Arial"/>
                <w:b/>
              </w:rPr>
            </w:pPr>
          </w:p>
        </w:tc>
        <w:tc>
          <w:tcPr>
            <w:tcW w:w="2017" w:type="dxa"/>
            <w:vMerge/>
          </w:tcPr>
          <w:p w14:paraId="09325DDE" w14:textId="77777777" w:rsidR="008716D9" w:rsidRDefault="008716D9" w:rsidP="00682F48">
            <w:pPr>
              <w:pStyle w:val="ListParagraph"/>
              <w:ind w:left="0"/>
              <w:rPr>
                <w:rFonts w:ascii="Arial" w:hAnsi="Arial"/>
                <w:b/>
              </w:rPr>
            </w:pPr>
          </w:p>
        </w:tc>
        <w:tc>
          <w:tcPr>
            <w:tcW w:w="2115" w:type="dxa"/>
            <w:shd w:val="clear" w:color="auto" w:fill="E5B8B7" w:themeFill="accent2" w:themeFillTint="66"/>
          </w:tcPr>
          <w:p w14:paraId="6C47B06A" w14:textId="77777777" w:rsidR="008716D9" w:rsidRPr="00682F48" w:rsidRDefault="008716D9" w:rsidP="00682F48">
            <w:pPr>
              <w:pStyle w:val="ListParagraph"/>
              <w:ind w:left="0"/>
              <w:rPr>
                <w:rFonts w:ascii="Arial" w:hAnsi="Arial"/>
                <w:b/>
              </w:rPr>
            </w:pPr>
            <w:r>
              <w:rPr>
                <w:rFonts w:ascii="Arial" w:hAnsi="Arial"/>
                <w:b/>
              </w:rPr>
              <w:t xml:space="preserve"> DIFICULTADES</w:t>
            </w:r>
          </w:p>
        </w:tc>
        <w:tc>
          <w:tcPr>
            <w:tcW w:w="1867" w:type="dxa"/>
            <w:shd w:val="clear" w:color="auto" w:fill="E5B8B7" w:themeFill="accent2" w:themeFillTint="66"/>
          </w:tcPr>
          <w:p w14:paraId="1547B724" w14:textId="77777777" w:rsidR="008716D9" w:rsidRPr="00682F48" w:rsidRDefault="008716D9" w:rsidP="00682F48">
            <w:pPr>
              <w:pStyle w:val="ListParagraph"/>
              <w:ind w:left="0"/>
              <w:rPr>
                <w:rFonts w:ascii="Arial" w:hAnsi="Arial"/>
                <w:b/>
              </w:rPr>
            </w:pPr>
            <w:r>
              <w:rPr>
                <w:rFonts w:ascii="Arial" w:hAnsi="Arial"/>
                <w:b/>
              </w:rPr>
              <w:t>LOGROS</w:t>
            </w:r>
          </w:p>
        </w:tc>
        <w:tc>
          <w:tcPr>
            <w:tcW w:w="1497" w:type="dxa"/>
            <w:vMerge/>
          </w:tcPr>
          <w:p w14:paraId="7B499174" w14:textId="77777777" w:rsidR="008716D9" w:rsidRDefault="008716D9" w:rsidP="00682F48">
            <w:pPr>
              <w:pStyle w:val="ListParagraph"/>
              <w:ind w:left="0"/>
              <w:rPr>
                <w:rFonts w:ascii="Arial" w:hAnsi="Arial"/>
                <w:b/>
              </w:rPr>
            </w:pPr>
          </w:p>
        </w:tc>
      </w:tr>
      <w:tr w:rsidR="001113F5" w14:paraId="00B05C51" w14:textId="77777777" w:rsidTr="00C81F3D">
        <w:trPr>
          <w:trHeight w:val="683"/>
        </w:trPr>
        <w:tc>
          <w:tcPr>
            <w:tcW w:w="717" w:type="dxa"/>
            <w:vMerge w:val="restart"/>
            <w:shd w:val="clear" w:color="auto" w:fill="B8CCE4" w:themeFill="accent1" w:themeFillTint="66"/>
            <w:textDirection w:val="btLr"/>
          </w:tcPr>
          <w:p w14:paraId="41C7A894" w14:textId="77777777" w:rsidR="008716D9" w:rsidRDefault="008716D9" w:rsidP="00682F48">
            <w:pPr>
              <w:pStyle w:val="ListParagraph"/>
              <w:ind w:left="113" w:right="113"/>
            </w:pPr>
            <w:r>
              <w:t>Formación del profesorado</w:t>
            </w:r>
          </w:p>
        </w:tc>
        <w:tc>
          <w:tcPr>
            <w:tcW w:w="1884" w:type="dxa"/>
          </w:tcPr>
          <w:p w14:paraId="239B0771" w14:textId="205982BC" w:rsidR="008716D9" w:rsidRPr="004D6C58" w:rsidRDefault="004D6C58" w:rsidP="004D6C58">
            <w:pPr>
              <w:pStyle w:val="ListParagraph"/>
              <w:numPr>
                <w:ilvl w:val="0"/>
                <w:numId w:val="4"/>
              </w:numPr>
              <w:rPr>
                <w:lang w:val="es-ES"/>
              </w:rPr>
            </w:pPr>
            <w:r w:rsidRPr="004D6C58">
              <w:rPr>
                <w:lang w:val="es-ES"/>
              </w:rPr>
              <w:t>Familiarizarse con el lenguaje de programación.</w:t>
            </w:r>
          </w:p>
          <w:p w14:paraId="0D792D15" w14:textId="77777777" w:rsidR="008716D9" w:rsidRDefault="008716D9" w:rsidP="0013198E">
            <w:pPr>
              <w:pStyle w:val="ListParagraph"/>
              <w:ind w:left="265"/>
            </w:pPr>
          </w:p>
        </w:tc>
        <w:tc>
          <w:tcPr>
            <w:tcW w:w="2093" w:type="dxa"/>
          </w:tcPr>
          <w:p w14:paraId="7CC3267D" w14:textId="028D2B62" w:rsidR="008716D9" w:rsidRDefault="00DE3272" w:rsidP="00682F48">
            <w:pPr>
              <w:pStyle w:val="ListParagraph"/>
              <w:ind w:left="0"/>
            </w:pPr>
            <w:r>
              <w:t xml:space="preserve">Se realizan fichas de realización de programas con </w:t>
            </w:r>
            <w:proofErr w:type="spellStart"/>
            <w:r>
              <w:t>Scratch</w:t>
            </w:r>
            <w:proofErr w:type="spellEnd"/>
            <w:r>
              <w:t>. Alumnado del centro pasa por las aulas del centro mostrando sus proyectos</w:t>
            </w:r>
          </w:p>
        </w:tc>
        <w:tc>
          <w:tcPr>
            <w:tcW w:w="2163" w:type="dxa"/>
          </w:tcPr>
          <w:p w14:paraId="65A87B86" w14:textId="7CC61122" w:rsidR="008716D9" w:rsidRDefault="00DE3272" w:rsidP="00682F48">
            <w:pPr>
              <w:pStyle w:val="ListParagraph"/>
              <w:ind w:left="0"/>
            </w:pPr>
            <w:r>
              <w:t>Coordinador, alumnado y profesorado</w:t>
            </w:r>
          </w:p>
        </w:tc>
        <w:tc>
          <w:tcPr>
            <w:tcW w:w="2017" w:type="dxa"/>
          </w:tcPr>
          <w:p w14:paraId="0B97B619" w14:textId="030A2D9B" w:rsidR="008716D9" w:rsidRPr="00DE3272" w:rsidRDefault="00DE3272" w:rsidP="00682F48">
            <w:pPr>
              <w:pStyle w:val="ListParagraph"/>
              <w:ind w:left="0"/>
            </w:pPr>
            <w:r w:rsidRPr="00DE3272">
              <w:rPr>
                <w:rFonts w:ascii="Calibri" w:hAnsi="Calibri" w:cs="Calibri"/>
              </w:rPr>
              <w:t>Introducimos a nuestro alumnado en un lenguaje de programación adaptado</w:t>
            </w:r>
          </w:p>
        </w:tc>
        <w:tc>
          <w:tcPr>
            <w:tcW w:w="2115" w:type="dxa"/>
          </w:tcPr>
          <w:p w14:paraId="56319E91" w14:textId="054C47A8" w:rsidR="008716D9" w:rsidRDefault="00DE3272" w:rsidP="00682F48">
            <w:pPr>
              <w:pStyle w:val="ListParagraph"/>
              <w:ind w:left="0"/>
            </w:pPr>
            <w:r>
              <w:t xml:space="preserve">No contamos con dispositivos informáticos suficientes o se encuentran en un estado deplorable ni para las formaciones ni las sesiones en el aula. </w:t>
            </w:r>
          </w:p>
        </w:tc>
        <w:tc>
          <w:tcPr>
            <w:tcW w:w="1867" w:type="dxa"/>
          </w:tcPr>
          <w:p w14:paraId="489D1770" w14:textId="1BB7D317" w:rsidR="008716D9" w:rsidRDefault="001113F5" w:rsidP="001113F5">
            <w:pPr>
              <w:pStyle w:val="ListParagraph"/>
              <w:ind w:left="0"/>
            </w:pPr>
            <w:r>
              <w:t xml:space="preserve">Se adecuan a las necesidades del software necesario. El alumnado puede ahora hacer uso de ordenadores reajustados </w:t>
            </w:r>
          </w:p>
        </w:tc>
        <w:tc>
          <w:tcPr>
            <w:tcW w:w="1497" w:type="dxa"/>
          </w:tcPr>
          <w:p w14:paraId="4D98F9B4" w14:textId="730928AC" w:rsidR="008716D9" w:rsidRDefault="008716D9" w:rsidP="00C25C20">
            <w:pPr>
              <w:pStyle w:val="ListParagraph"/>
              <w:ind w:left="0"/>
            </w:pPr>
            <w:r>
              <w:t>1</w:t>
            </w:r>
            <w:r w:rsidR="00B7445F">
              <w:t xml:space="preserve"> Se reparan muchos de los </w:t>
            </w:r>
            <w:r w:rsidR="00C25C20">
              <w:t>portátiles</w:t>
            </w:r>
            <w:bookmarkStart w:id="0" w:name="_GoBack"/>
            <w:bookmarkEnd w:id="0"/>
          </w:p>
        </w:tc>
      </w:tr>
      <w:tr w:rsidR="001113F5" w14:paraId="4DC12D17" w14:textId="77777777" w:rsidTr="00C81F3D">
        <w:trPr>
          <w:trHeight w:val="710"/>
        </w:trPr>
        <w:tc>
          <w:tcPr>
            <w:tcW w:w="717" w:type="dxa"/>
            <w:vMerge/>
            <w:shd w:val="clear" w:color="auto" w:fill="B8CCE4" w:themeFill="accent1" w:themeFillTint="66"/>
          </w:tcPr>
          <w:p w14:paraId="08D22E73" w14:textId="77777777" w:rsidR="008716D9" w:rsidRDefault="008716D9" w:rsidP="00682F48">
            <w:pPr>
              <w:pStyle w:val="ListParagraph"/>
              <w:ind w:left="0"/>
            </w:pPr>
          </w:p>
        </w:tc>
        <w:tc>
          <w:tcPr>
            <w:tcW w:w="1884" w:type="dxa"/>
          </w:tcPr>
          <w:p w14:paraId="31E1BF70" w14:textId="2CA0C6D8" w:rsidR="00DE3272" w:rsidRPr="00DE3272" w:rsidRDefault="00DE3272" w:rsidP="00DE3272">
            <w:pPr>
              <w:pStyle w:val="ListParagraph"/>
              <w:numPr>
                <w:ilvl w:val="0"/>
                <w:numId w:val="4"/>
              </w:numPr>
              <w:rPr>
                <w:rFonts w:eastAsia="Times New Roman"/>
              </w:rPr>
            </w:pPr>
            <w:r w:rsidRPr="00DE3272">
              <w:rPr>
                <w:rFonts w:eastAsia="Times New Roman"/>
              </w:rPr>
              <w:t xml:space="preserve">Realizar técnicas de trabajo cooperativo novedosas que permitan la </w:t>
            </w:r>
            <w:r w:rsidRPr="00DE3272">
              <w:rPr>
                <w:rFonts w:eastAsia="Times New Roman"/>
              </w:rPr>
              <w:lastRenderedPageBreak/>
              <w:t xml:space="preserve">realización y consecución de tareas más dinámicas y significativas. </w:t>
            </w:r>
          </w:p>
          <w:p w14:paraId="024CACE7" w14:textId="77777777" w:rsidR="008716D9" w:rsidRDefault="008716D9" w:rsidP="004D6C58">
            <w:pPr>
              <w:pStyle w:val="ListParagraph"/>
              <w:ind w:left="265"/>
            </w:pPr>
          </w:p>
        </w:tc>
        <w:tc>
          <w:tcPr>
            <w:tcW w:w="2093" w:type="dxa"/>
          </w:tcPr>
          <w:p w14:paraId="5291BE98" w14:textId="018B43DB" w:rsidR="008716D9" w:rsidRDefault="00C167BF" w:rsidP="00682F48">
            <w:pPr>
              <w:pStyle w:val="ListParagraph"/>
              <w:ind w:left="0"/>
            </w:pPr>
            <w:r>
              <w:lastRenderedPageBreak/>
              <w:t xml:space="preserve">Trabajar de forma agrupada utilizando diversos roles que pueden ser </w:t>
            </w:r>
            <w:r>
              <w:lastRenderedPageBreak/>
              <w:t>intercambiables</w:t>
            </w:r>
          </w:p>
        </w:tc>
        <w:tc>
          <w:tcPr>
            <w:tcW w:w="2163" w:type="dxa"/>
          </w:tcPr>
          <w:p w14:paraId="3C49B6E8" w14:textId="6CB8D8D0" w:rsidR="008716D9" w:rsidRDefault="00C167BF" w:rsidP="00682F48">
            <w:pPr>
              <w:pStyle w:val="ListParagraph"/>
              <w:ind w:left="0"/>
            </w:pPr>
            <w:r>
              <w:lastRenderedPageBreak/>
              <w:t>Coordinador, alumnado y profesorado</w:t>
            </w:r>
          </w:p>
        </w:tc>
        <w:tc>
          <w:tcPr>
            <w:tcW w:w="2017" w:type="dxa"/>
          </w:tcPr>
          <w:p w14:paraId="72FAC7BB" w14:textId="665C6493" w:rsidR="008716D9" w:rsidRPr="00C167BF" w:rsidRDefault="00C167BF" w:rsidP="00682F48">
            <w:pPr>
              <w:pStyle w:val="ListParagraph"/>
              <w:ind w:left="0"/>
            </w:pPr>
            <w:r w:rsidRPr="00C167BF">
              <w:rPr>
                <w:rFonts w:ascii="Calibri" w:hAnsi="Calibri" w:cs="Calibri"/>
              </w:rPr>
              <w:t xml:space="preserve">Realizamos proyectos de robótica utilizando trabajo </w:t>
            </w:r>
            <w:r w:rsidRPr="00C167BF">
              <w:rPr>
                <w:rFonts w:ascii="Calibri" w:hAnsi="Calibri" w:cs="Calibri"/>
              </w:rPr>
              <w:lastRenderedPageBreak/>
              <w:t>cooperativo</w:t>
            </w:r>
          </w:p>
        </w:tc>
        <w:tc>
          <w:tcPr>
            <w:tcW w:w="2115" w:type="dxa"/>
          </w:tcPr>
          <w:p w14:paraId="19CD4EE4" w14:textId="4EA8FDF1" w:rsidR="008716D9" w:rsidRDefault="008D141C" w:rsidP="00682F48">
            <w:pPr>
              <w:pStyle w:val="ListParagraph"/>
              <w:ind w:left="0"/>
            </w:pPr>
            <w:r>
              <w:lastRenderedPageBreak/>
              <w:t>Escasez de tiempo</w:t>
            </w:r>
          </w:p>
        </w:tc>
        <w:tc>
          <w:tcPr>
            <w:tcW w:w="1867" w:type="dxa"/>
          </w:tcPr>
          <w:p w14:paraId="74584157" w14:textId="20F047B3" w:rsidR="008716D9" w:rsidRDefault="009F3671" w:rsidP="00682F48">
            <w:pPr>
              <w:pStyle w:val="ListParagraph"/>
              <w:ind w:left="0"/>
            </w:pPr>
            <w:r>
              <w:t>En progreso</w:t>
            </w:r>
          </w:p>
        </w:tc>
        <w:tc>
          <w:tcPr>
            <w:tcW w:w="1497" w:type="dxa"/>
          </w:tcPr>
          <w:p w14:paraId="78CF8F80" w14:textId="2D798D1C" w:rsidR="008716D9" w:rsidRDefault="00D131E8" w:rsidP="00682F48">
            <w:pPr>
              <w:pStyle w:val="ListParagraph"/>
              <w:ind w:left="0"/>
            </w:pPr>
            <w:r>
              <w:t>2</w:t>
            </w:r>
            <w:r w:rsidR="00B7445F">
              <w:t xml:space="preserve"> Seguimos trabajando en este sentido</w:t>
            </w:r>
          </w:p>
        </w:tc>
      </w:tr>
      <w:tr w:rsidR="001113F5" w14:paraId="020BD780" w14:textId="77777777" w:rsidTr="00C81F3D">
        <w:trPr>
          <w:trHeight w:val="710"/>
        </w:trPr>
        <w:tc>
          <w:tcPr>
            <w:tcW w:w="717" w:type="dxa"/>
            <w:vMerge/>
            <w:shd w:val="clear" w:color="auto" w:fill="B8CCE4" w:themeFill="accent1" w:themeFillTint="66"/>
          </w:tcPr>
          <w:p w14:paraId="06EBB47C" w14:textId="77777777" w:rsidR="008716D9" w:rsidRDefault="008716D9" w:rsidP="00682F48">
            <w:pPr>
              <w:pStyle w:val="ListParagraph"/>
              <w:ind w:left="0"/>
            </w:pPr>
          </w:p>
        </w:tc>
        <w:tc>
          <w:tcPr>
            <w:tcW w:w="1884" w:type="dxa"/>
          </w:tcPr>
          <w:p w14:paraId="713D71F1" w14:textId="104A54FF" w:rsidR="00C167BF" w:rsidRPr="00C167BF" w:rsidRDefault="00C167BF" w:rsidP="00C167BF">
            <w:pPr>
              <w:pStyle w:val="ListParagraph"/>
              <w:numPr>
                <w:ilvl w:val="0"/>
                <w:numId w:val="4"/>
              </w:numPr>
              <w:rPr>
                <w:rFonts w:eastAsia="Times New Roman"/>
              </w:rPr>
            </w:pPr>
            <w:r w:rsidRPr="00C167BF">
              <w:rPr>
                <w:rFonts w:eastAsia="Times New Roman"/>
              </w:rPr>
              <w:t xml:space="preserve">Desarrollar habilidades manipulativas. </w:t>
            </w:r>
          </w:p>
          <w:p w14:paraId="1B77A675" w14:textId="77777777" w:rsidR="008716D9" w:rsidRDefault="008716D9" w:rsidP="00C167BF">
            <w:pPr>
              <w:pStyle w:val="ListParagraph"/>
              <w:ind w:left="265"/>
            </w:pPr>
          </w:p>
        </w:tc>
        <w:tc>
          <w:tcPr>
            <w:tcW w:w="2093" w:type="dxa"/>
          </w:tcPr>
          <w:p w14:paraId="58398CD3" w14:textId="13831EDE" w:rsidR="008716D9" w:rsidRDefault="009F3671" w:rsidP="00682F48">
            <w:pPr>
              <w:pStyle w:val="ListParagraph"/>
              <w:ind w:left="0"/>
            </w:pPr>
            <w:r>
              <w:t xml:space="preserve">Tanto en creación de </w:t>
            </w:r>
            <w:proofErr w:type="spellStart"/>
            <w:r>
              <w:t>minijuegos</w:t>
            </w:r>
            <w:proofErr w:type="spellEnd"/>
            <w:r>
              <w:t xml:space="preserve"> o programas como diseñando en 3d</w:t>
            </w:r>
            <w:r w:rsidR="00B7445F">
              <w:t xml:space="preserve"> o tableros interactivos</w:t>
            </w:r>
          </w:p>
        </w:tc>
        <w:tc>
          <w:tcPr>
            <w:tcW w:w="2163" w:type="dxa"/>
          </w:tcPr>
          <w:p w14:paraId="32DC6EF1" w14:textId="51714DB0" w:rsidR="008716D9" w:rsidRDefault="009F3671" w:rsidP="00682F48">
            <w:pPr>
              <w:pStyle w:val="ListParagraph"/>
              <w:ind w:left="0"/>
            </w:pPr>
            <w:r>
              <w:t>Coordinador, alumnado y profesorado</w:t>
            </w:r>
          </w:p>
        </w:tc>
        <w:tc>
          <w:tcPr>
            <w:tcW w:w="2017" w:type="dxa"/>
          </w:tcPr>
          <w:p w14:paraId="4D98E9CB" w14:textId="2DB5736D" w:rsidR="008716D9" w:rsidRPr="00C167BF" w:rsidRDefault="00C167BF" w:rsidP="00682F48">
            <w:pPr>
              <w:pStyle w:val="ListParagraph"/>
              <w:ind w:left="0"/>
            </w:pPr>
            <w:r w:rsidRPr="00C167BF">
              <w:rPr>
                <w:rFonts w:ascii="Calibri" w:hAnsi="Calibri" w:cs="Calibri"/>
              </w:rPr>
              <w:t>Potenciamos el uso de habilidades manipulativas</w:t>
            </w:r>
          </w:p>
        </w:tc>
        <w:tc>
          <w:tcPr>
            <w:tcW w:w="2115" w:type="dxa"/>
          </w:tcPr>
          <w:p w14:paraId="7E4DED34" w14:textId="13697165" w:rsidR="008716D9" w:rsidRDefault="009F3671" w:rsidP="009F3671">
            <w:pPr>
              <w:pStyle w:val="ListParagraph"/>
              <w:ind w:left="0"/>
            </w:pPr>
            <w:r>
              <w:t>Dudar en ocasiones si este tipo de técnicas tienen aplicabilidad en el currículo</w:t>
            </w:r>
          </w:p>
        </w:tc>
        <w:tc>
          <w:tcPr>
            <w:tcW w:w="1867" w:type="dxa"/>
          </w:tcPr>
          <w:p w14:paraId="0E91E9A4" w14:textId="1839C7AF" w:rsidR="008716D9" w:rsidRDefault="00B7445F" w:rsidP="00682F48">
            <w:pPr>
              <w:pStyle w:val="ListParagraph"/>
              <w:ind w:left="0"/>
            </w:pPr>
            <w:r>
              <w:t>Enseñar ejemplos prácticos</w:t>
            </w:r>
          </w:p>
        </w:tc>
        <w:tc>
          <w:tcPr>
            <w:tcW w:w="1497" w:type="dxa"/>
          </w:tcPr>
          <w:p w14:paraId="0EBCF4E6" w14:textId="53F88233" w:rsidR="008716D9" w:rsidRDefault="00D131E8" w:rsidP="00682F48">
            <w:pPr>
              <w:pStyle w:val="ListParagraph"/>
              <w:ind w:left="0"/>
            </w:pPr>
            <w:r>
              <w:t>3</w:t>
            </w:r>
            <w:r w:rsidR="00B7445F">
              <w:t xml:space="preserve"> Realizar ejemplos </w:t>
            </w:r>
            <w:r w:rsidR="003A0478">
              <w:t>prácticos</w:t>
            </w:r>
          </w:p>
        </w:tc>
      </w:tr>
      <w:tr w:rsidR="001113F5" w14:paraId="120EDCBA" w14:textId="77777777" w:rsidTr="00C81F3D">
        <w:trPr>
          <w:trHeight w:val="710"/>
        </w:trPr>
        <w:tc>
          <w:tcPr>
            <w:tcW w:w="717" w:type="dxa"/>
            <w:vMerge w:val="restart"/>
            <w:shd w:val="clear" w:color="auto" w:fill="B8CCE4" w:themeFill="accent1" w:themeFillTint="66"/>
            <w:textDirection w:val="btLr"/>
          </w:tcPr>
          <w:p w14:paraId="1B5708F8" w14:textId="77777777" w:rsidR="008716D9" w:rsidRDefault="00D131E8" w:rsidP="00D131E8">
            <w:pPr>
              <w:pStyle w:val="ListParagraph"/>
              <w:ind w:left="113" w:right="113"/>
            </w:pPr>
            <w:r>
              <w:t>Repercusión en el aula</w:t>
            </w:r>
          </w:p>
        </w:tc>
        <w:tc>
          <w:tcPr>
            <w:tcW w:w="1884" w:type="dxa"/>
          </w:tcPr>
          <w:p w14:paraId="74FFBFCD" w14:textId="6898A564" w:rsidR="008716D9" w:rsidRDefault="003A0478" w:rsidP="003A0478">
            <w:pPr>
              <w:pStyle w:val="ListParagraph"/>
            </w:pPr>
            <w:r>
              <w:t>Uso metodologías más atractivas</w:t>
            </w:r>
          </w:p>
        </w:tc>
        <w:tc>
          <w:tcPr>
            <w:tcW w:w="2093" w:type="dxa"/>
          </w:tcPr>
          <w:p w14:paraId="126E04AD" w14:textId="430DE810" w:rsidR="008716D9" w:rsidRDefault="003A0478" w:rsidP="00682F48">
            <w:pPr>
              <w:pStyle w:val="ListParagraph"/>
              <w:ind w:left="0"/>
            </w:pPr>
            <w:r>
              <w:t>Dejamos los libros de texto de un lado por un momento para plantear otras formas de trabajar</w:t>
            </w:r>
          </w:p>
        </w:tc>
        <w:tc>
          <w:tcPr>
            <w:tcW w:w="2163" w:type="dxa"/>
          </w:tcPr>
          <w:p w14:paraId="21B6153A" w14:textId="37EAEF41" w:rsidR="008716D9" w:rsidRDefault="003A0478" w:rsidP="00682F48">
            <w:pPr>
              <w:pStyle w:val="ListParagraph"/>
              <w:ind w:left="0"/>
            </w:pPr>
            <w:r>
              <w:t>Alumnado y profesorado</w:t>
            </w:r>
          </w:p>
        </w:tc>
        <w:tc>
          <w:tcPr>
            <w:tcW w:w="2017" w:type="dxa"/>
          </w:tcPr>
          <w:p w14:paraId="61590445" w14:textId="0519F390" w:rsidR="008716D9" w:rsidRDefault="003A0478" w:rsidP="00682F48">
            <w:pPr>
              <w:pStyle w:val="ListParagraph"/>
              <w:ind w:left="0"/>
            </w:pPr>
            <w:r>
              <w:t>Se usan herramientas TIC</w:t>
            </w:r>
          </w:p>
        </w:tc>
        <w:tc>
          <w:tcPr>
            <w:tcW w:w="2115" w:type="dxa"/>
          </w:tcPr>
          <w:p w14:paraId="2F05BFBB" w14:textId="60E2CF5E" w:rsidR="008716D9" w:rsidRDefault="003A0478" w:rsidP="00682F48">
            <w:pPr>
              <w:pStyle w:val="ListParagraph"/>
              <w:ind w:left="0"/>
            </w:pPr>
            <w:r>
              <w:t>Reticencia en ocasiones. Escasez en algunos casos total de conocimientos informáticos básicos</w:t>
            </w:r>
          </w:p>
        </w:tc>
        <w:tc>
          <w:tcPr>
            <w:tcW w:w="1867" w:type="dxa"/>
          </w:tcPr>
          <w:p w14:paraId="0A993BA8" w14:textId="5607E7AC" w:rsidR="008716D9" w:rsidRDefault="007D5813" w:rsidP="00682F48">
            <w:pPr>
              <w:pStyle w:val="ListParagraph"/>
              <w:ind w:left="0"/>
            </w:pPr>
            <w:r>
              <w:t xml:space="preserve">Se desarrollan varios programas básicos con </w:t>
            </w:r>
            <w:proofErr w:type="spellStart"/>
            <w:r>
              <w:t>Scratch</w:t>
            </w:r>
            <w:proofErr w:type="spellEnd"/>
            <w:r>
              <w:t xml:space="preserve"> y se muestran en las clases</w:t>
            </w:r>
          </w:p>
        </w:tc>
        <w:tc>
          <w:tcPr>
            <w:tcW w:w="1497" w:type="dxa"/>
          </w:tcPr>
          <w:p w14:paraId="339263E3" w14:textId="7124A3DA" w:rsidR="008716D9" w:rsidRDefault="00D131E8" w:rsidP="00682F48">
            <w:pPr>
              <w:pStyle w:val="ListParagraph"/>
              <w:ind w:left="0"/>
            </w:pPr>
            <w:r>
              <w:t>4</w:t>
            </w:r>
            <w:r w:rsidR="007D5813">
              <w:t xml:space="preserve"> Continuar trabajando en este sentido</w:t>
            </w:r>
          </w:p>
        </w:tc>
      </w:tr>
      <w:tr w:rsidR="001113F5" w14:paraId="2EDCDED4" w14:textId="77777777" w:rsidTr="00C81F3D">
        <w:trPr>
          <w:trHeight w:val="710"/>
        </w:trPr>
        <w:tc>
          <w:tcPr>
            <w:tcW w:w="717" w:type="dxa"/>
            <w:vMerge/>
            <w:shd w:val="clear" w:color="auto" w:fill="B8CCE4" w:themeFill="accent1" w:themeFillTint="66"/>
          </w:tcPr>
          <w:p w14:paraId="5F367634" w14:textId="77777777" w:rsidR="008716D9" w:rsidRDefault="008716D9" w:rsidP="00682F48">
            <w:pPr>
              <w:pStyle w:val="ListParagraph"/>
              <w:ind w:left="0"/>
            </w:pPr>
          </w:p>
        </w:tc>
        <w:tc>
          <w:tcPr>
            <w:tcW w:w="1884" w:type="dxa"/>
          </w:tcPr>
          <w:p w14:paraId="4761904B" w14:textId="36067D71" w:rsidR="008716D9" w:rsidRDefault="00D044E1" w:rsidP="00C167BF">
            <w:pPr>
              <w:ind w:left="360"/>
            </w:pPr>
            <w:r>
              <w:t>Facilitar la socialización</w:t>
            </w:r>
          </w:p>
        </w:tc>
        <w:tc>
          <w:tcPr>
            <w:tcW w:w="2093" w:type="dxa"/>
          </w:tcPr>
          <w:p w14:paraId="04E95A34" w14:textId="32071FAF" w:rsidR="008716D9" w:rsidRDefault="00D044E1" w:rsidP="00682F48">
            <w:pPr>
              <w:pStyle w:val="ListParagraph"/>
              <w:ind w:left="0"/>
            </w:pPr>
            <w:r>
              <w:t xml:space="preserve">Trabajamos en equipos usando distintos tipos de roles: equipo creativo, secretario, portavoz, </w:t>
            </w:r>
          </w:p>
        </w:tc>
        <w:tc>
          <w:tcPr>
            <w:tcW w:w="2163" w:type="dxa"/>
          </w:tcPr>
          <w:p w14:paraId="07361EE9" w14:textId="376DFC6E" w:rsidR="008716D9" w:rsidRDefault="00DA2455" w:rsidP="00682F48">
            <w:pPr>
              <w:pStyle w:val="ListParagraph"/>
              <w:ind w:left="0"/>
            </w:pPr>
            <w:r>
              <w:t>Alumnado y profesorado</w:t>
            </w:r>
          </w:p>
        </w:tc>
        <w:tc>
          <w:tcPr>
            <w:tcW w:w="2017" w:type="dxa"/>
          </w:tcPr>
          <w:p w14:paraId="424C95F4" w14:textId="05469DEB" w:rsidR="008716D9" w:rsidRDefault="009A0E2D" w:rsidP="00682F48">
            <w:pPr>
              <w:pStyle w:val="ListParagraph"/>
              <w:ind w:left="0"/>
            </w:pPr>
            <w:r>
              <w:t>Conseguimos un ambiente de trabajo positivo y eficiente</w:t>
            </w:r>
          </w:p>
        </w:tc>
        <w:tc>
          <w:tcPr>
            <w:tcW w:w="2115" w:type="dxa"/>
          </w:tcPr>
          <w:p w14:paraId="0F218C28" w14:textId="0124F9C5" w:rsidR="008716D9" w:rsidRDefault="009A0E2D" w:rsidP="00682F48">
            <w:pPr>
              <w:pStyle w:val="ListParagraph"/>
              <w:ind w:left="0"/>
            </w:pPr>
            <w:r>
              <w:t>Solemos encontrar escasez de habilidades sociales</w:t>
            </w:r>
          </w:p>
        </w:tc>
        <w:tc>
          <w:tcPr>
            <w:tcW w:w="1867" w:type="dxa"/>
          </w:tcPr>
          <w:p w14:paraId="150A9E32" w14:textId="028EB34B" w:rsidR="008716D9" w:rsidRDefault="009A0E2D" w:rsidP="00682F48">
            <w:pPr>
              <w:pStyle w:val="ListParagraph"/>
              <w:ind w:left="0"/>
            </w:pPr>
            <w:r>
              <w:t>Todos los proyectos se van realizando en equipo</w:t>
            </w:r>
          </w:p>
        </w:tc>
        <w:tc>
          <w:tcPr>
            <w:tcW w:w="1497" w:type="dxa"/>
          </w:tcPr>
          <w:p w14:paraId="53639877" w14:textId="66CF525B" w:rsidR="008716D9" w:rsidRDefault="00D131E8" w:rsidP="00682F48">
            <w:pPr>
              <w:pStyle w:val="ListParagraph"/>
              <w:ind w:left="0"/>
            </w:pPr>
            <w:r>
              <w:t>5</w:t>
            </w:r>
            <w:r w:rsidR="009A0E2D">
              <w:t xml:space="preserve"> Seguir trabajando en esta línea</w:t>
            </w:r>
          </w:p>
        </w:tc>
      </w:tr>
      <w:tr w:rsidR="001113F5" w14:paraId="7C48660F" w14:textId="77777777" w:rsidTr="00C81F3D">
        <w:trPr>
          <w:trHeight w:val="719"/>
        </w:trPr>
        <w:tc>
          <w:tcPr>
            <w:tcW w:w="717" w:type="dxa"/>
            <w:vMerge/>
            <w:shd w:val="clear" w:color="auto" w:fill="B8CCE4" w:themeFill="accent1" w:themeFillTint="66"/>
          </w:tcPr>
          <w:p w14:paraId="6A5D3D6F" w14:textId="77777777" w:rsidR="008716D9" w:rsidRDefault="008716D9" w:rsidP="00682F48">
            <w:pPr>
              <w:pStyle w:val="ListParagraph"/>
              <w:ind w:left="0"/>
            </w:pPr>
          </w:p>
        </w:tc>
        <w:tc>
          <w:tcPr>
            <w:tcW w:w="1884" w:type="dxa"/>
          </w:tcPr>
          <w:p w14:paraId="160AC409" w14:textId="59792C5D" w:rsidR="008716D9" w:rsidRDefault="009A0E2D" w:rsidP="00C167BF">
            <w:pPr>
              <w:ind w:left="360"/>
            </w:pPr>
            <w:r>
              <w:t xml:space="preserve">Trabajar las herramientas TIC y conseguir la alfabetización en los </w:t>
            </w:r>
            <w:proofErr w:type="spellStart"/>
            <w:r>
              <w:t>los</w:t>
            </w:r>
            <w:proofErr w:type="spellEnd"/>
            <w:r>
              <w:t xml:space="preserve"> nuevos lenguajes</w:t>
            </w:r>
          </w:p>
        </w:tc>
        <w:tc>
          <w:tcPr>
            <w:tcW w:w="2093" w:type="dxa"/>
          </w:tcPr>
          <w:p w14:paraId="360F58A6" w14:textId="4E83C18D" w:rsidR="008716D9" w:rsidRPr="009A0E2D" w:rsidRDefault="009A0E2D" w:rsidP="00682F48">
            <w:pPr>
              <w:pStyle w:val="ListParagraph"/>
              <w:ind w:left="0"/>
              <w:rPr>
                <w:lang w:val="en-US"/>
              </w:rPr>
            </w:pPr>
            <w:proofErr w:type="spellStart"/>
            <w:r w:rsidRPr="009A0E2D">
              <w:rPr>
                <w:lang w:val="en-US"/>
              </w:rPr>
              <w:t>Trabajamos</w:t>
            </w:r>
            <w:proofErr w:type="spellEnd"/>
            <w:r w:rsidRPr="009A0E2D">
              <w:rPr>
                <w:lang w:val="en-US"/>
              </w:rPr>
              <w:t xml:space="preserve"> </w:t>
            </w:r>
            <w:proofErr w:type="spellStart"/>
            <w:r w:rsidRPr="009A0E2D">
              <w:rPr>
                <w:lang w:val="en-US"/>
              </w:rPr>
              <w:t>usando</w:t>
            </w:r>
            <w:proofErr w:type="spellEnd"/>
            <w:r w:rsidRPr="009A0E2D">
              <w:rPr>
                <w:lang w:val="en-US"/>
              </w:rPr>
              <w:t xml:space="preserve"> </w:t>
            </w:r>
            <w:proofErr w:type="spellStart"/>
            <w:r w:rsidRPr="009A0E2D">
              <w:rPr>
                <w:lang w:val="en-US"/>
              </w:rPr>
              <w:t>Makey-makey</w:t>
            </w:r>
            <w:proofErr w:type="spellEnd"/>
            <w:r w:rsidRPr="009A0E2D">
              <w:rPr>
                <w:lang w:val="en-US"/>
              </w:rPr>
              <w:t>, scratch, CODE, CODEWARS</w:t>
            </w:r>
            <w:r>
              <w:rPr>
                <w:lang w:val="en-US"/>
              </w:rPr>
              <w:t xml:space="preserve">, </w:t>
            </w:r>
            <w:proofErr w:type="spellStart"/>
            <w:r>
              <w:rPr>
                <w:lang w:val="en-US"/>
              </w:rPr>
              <w:t>Tinkercad</w:t>
            </w:r>
            <w:proofErr w:type="spellEnd"/>
          </w:p>
        </w:tc>
        <w:tc>
          <w:tcPr>
            <w:tcW w:w="2163" w:type="dxa"/>
          </w:tcPr>
          <w:p w14:paraId="05C8A7CF" w14:textId="5FE26577" w:rsidR="008716D9" w:rsidRDefault="009A0E2D" w:rsidP="00682F48">
            <w:pPr>
              <w:pStyle w:val="ListParagraph"/>
              <w:ind w:left="0"/>
            </w:pPr>
            <w:r>
              <w:t>Alumnado y profesorado</w:t>
            </w:r>
          </w:p>
        </w:tc>
        <w:tc>
          <w:tcPr>
            <w:tcW w:w="2017" w:type="dxa"/>
          </w:tcPr>
          <w:p w14:paraId="7DDA58F5" w14:textId="55367248" w:rsidR="008716D9" w:rsidRDefault="009A0E2D" w:rsidP="00682F48">
            <w:pPr>
              <w:pStyle w:val="ListParagraph"/>
              <w:ind w:left="0"/>
            </w:pPr>
            <w:r>
              <w:t>Ser capaz de hacer diseños en 3d, realizar programas sencillos</w:t>
            </w:r>
          </w:p>
        </w:tc>
        <w:tc>
          <w:tcPr>
            <w:tcW w:w="2115" w:type="dxa"/>
          </w:tcPr>
          <w:p w14:paraId="3C93A803" w14:textId="26651656" w:rsidR="008716D9" w:rsidRDefault="008D141C" w:rsidP="00682F48">
            <w:pPr>
              <w:pStyle w:val="ListParagraph"/>
              <w:ind w:left="0"/>
            </w:pPr>
            <w:r>
              <w:t xml:space="preserve">Escasez de </w:t>
            </w:r>
            <w:proofErr w:type="spellStart"/>
            <w:r>
              <w:t>conocimentos</w:t>
            </w:r>
            <w:proofErr w:type="spellEnd"/>
            <w:r>
              <w:t xml:space="preserve"> informáticos. Dispositivos obsoletos</w:t>
            </w:r>
          </w:p>
        </w:tc>
        <w:tc>
          <w:tcPr>
            <w:tcW w:w="1867" w:type="dxa"/>
          </w:tcPr>
          <w:p w14:paraId="07A1626B" w14:textId="7198F9E6" w:rsidR="008716D9" w:rsidRDefault="008D141C" w:rsidP="00682F48">
            <w:pPr>
              <w:pStyle w:val="ListParagraph"/>
              <w:ind w:left="0"/>
            </w:pPr>
            <w:r>
              <w:t>Con el uso de pendrives ampliamos la memoria RAM de los dispositivos y podemos hacer muchas de las tareas propuestas</w:t>
            </w:r>
          </w:p>
        </w:tc>
        <w:tc>
          <w:tcPr>
            <w:tcW w:w="1497" w:type="dxa"/>
          </w:tcPr>
          <w:p w14:paraId="554968DA" w14:textId="093B1FB6" w:rsidR="008716D9" w:rsidRDefault="00D131E8" w:rsidP="008D141C">
            <w:pPr>
              <w:pStyle w:val="ListParagraph"/>
              <w:ind w:left="0"/>
            </w:pPr>
            <w:r>
              <w:t>6</w:t>
            </w:r>
            <w:r w:rsidR="008D141C">
              <w:t xml:space="preserve"> Profundizar en estos proyectos</w:t>
            </w:r>
          </w:p>
        </w:tc>
      </w:tr>
    </w:tbl>
    <w:p w14:paraId="008038C0" w14:textId="77777777" w:rsidR="00D131E8" w:rsidRDefault="00D131E8" w:rsidP="00682F48">
      <w:pPr>
        <w:pStyle w:val="ListParagraph"/>
        <w:rPr>
          <w:b/>
        </w:rPr>
      </w:pPr>
    </w:p>
    <w:p w14:paraId="520DD56C" w14:textId="77777777" w:rsidR="00D131E8" w:rsidRDefault="00D131E8" w:rsidP="00682F48">
      <w:pPr>
        <w:pStyle w:val="ListParagraph"/>
        <w:rPr>
          <w:b/>
        </w:rPr>
      </w:pPr>
    </w:p>
    <w:p w14:paraId="77C1687F" w14:textId="77777777" w:rsidR="00682F48" w:rsidRDefault="008716D9" w:rsidP="00682F48">
      <w:pPr>
        <w:pStyle w:val="ListParagraph"/>
        <w:rPr>
          <w:b/>
        </w:rPr>
      </w:pPr>
      <w:r w:rsidRPr="008716D9">
        <w:rPr>
          <w:b/>
        </w:rPr>
        <w:t>TOMA DE DECISIONES PARA LA SEGUNDA FASE DEL DESARROLLO DEL PROYECTO</w:t>
      </w:r>
    </w:p>
    <w:p w14:paraId="51D2DAC1" w14:textId="77777777" w:rsidR="00D131E8" w:rsidRPr="008716D9" w:rsidRDefault="00D131E8" w:rsidP="00682F48">
      <w:pPr>
        <w:pStyle w:val="ListParagraph"/>
        <w:rPr>
          <w:b/>
        </w:rPr>
      </w:pPr>
    </w:p>
    <w:tbl>
      <w:tblPr>
        <w:tblStyle w:val="TableGrid"/>
        <w:tblW w:w="0" w:type="auto"/>
        <w:tblInd w:w="720" w:type="dxa"/>
        <w:tblLook w:val="04A0" w:firstRow="1" w:lastRow="0" w:firstColumn="1" w:lastColumn="0" w:noHBand="0" w:noVBand="1"/>
      </w:tblPr>
      <w:tblGrid>
        <w:gridCol w:w="664"/>
        <w:gridCol w:w="12838"/>
      </w:tblGrid>
      <w:tr w:rsidR="008716D9" w14:paraId="14C0A545" w14:textId="77777777" w:rsidTr="00C81F3D">
        <w:trPr>
          <w:trHeight w:val="929"/>
        </w:trPr>
        <w:tc>
          <w:tcPr>
            <w:tcW w:w="664" w:type="dxa"/>
            <w:shd w:val="clear" w:color="auto" w:fill="B8CCE4" w:themeFill="accent1" w:themeFillTint="66"/>
          </w:tcPr>
          <w:p w14:paraId="211EF974" w14:textId="77777777" w:rsidR="008716D9" w:rsidRDefault="008716D9" w:rsidP="008716D9">
            <w:pPr>
              <w:pStyle w:val="ListParagraph"/>
              <w:numPr>
                <w:ilvl w:val="0"/>
                <w:numId w:val="2"/>
              </w:numPr>
            </w:pPr>
          </w:p>
        </w:tc>
        <w:tc>
          <w:tcPr>
            <w:tcW w:w="12838" w:type="dxa"/>
          </w:tcPr>
          <w:p w14:paraId="3C549ABA" w14:textId="45F58356" w:rsidR="008716D9" w:rsidRDefault="008D141C" w:rsidP="008D141C">
            <w:pPr>
              <w:pStyle w:val="ListParagraph"/>
              <w:ind w:left="0"/>
            </w:pPr>
            <w:r>
              <w:t xml:space="preserve">Muchos de los portátiles que no funcionaban por mal uso y estar obsoletos han sido arreglados y en medida de lo posible se están introduciendo mejoras como la ampliación de la RAM mediante pendrives. </w:t>
            </w:r>
          </w:p>
        </w:tc>
      </w:tr>
      <w:tr w:rsidR="008716D9" w14:paraId="68F3EC06" w14:textId="77777777" w:rsidTr="00C81F3D">
        <w:trPr>
          <w:trHeight w:val="929"/>
        </w:trPr>
        <w:tc>
          <w:tcPr>
            <w:tcW w:w="664" w:type="dxa"/>
            <w:shd w:val="clear" w:color="auto" w:fill="B8CCE4" w:themeFill="accent1" w:themeFillTint="66"/>
          </w:tcPr>
          <w:p w14:paraId="3D90F76C" w14:textId="77777777" w:rsidR="008716D9" w:rsidRDefault="008716D9" w:rsidP="008716D9">
            <w:pPr>
              <w:pStyle w:val="ListParagraph"/>
              <w:numPr>
                <w:ilvl w:val="0"/>
                <w:numId w:val="2"/>
              </w:numPr>
            </w:pPr>
          </w:p>
        </w:tc>
        <w:tc>
          <w:tcPr>
            <w:tcW w:w="12838" w:type="dxa"/>
          </w:tcPr>
          <w:p w14:paraId="7D70BC47" w14:textId="3B61524C" w:rsidR="008716D9" w:rsidRDefault="008D141C" w:rsidP="00682F48">
            <w:pPr>
              <w:pStyle w:val="ListParagraph"/>
              <w:ind w:left="0"/>
            </w:pPr>
            <w:r>
              <w:t>Introducir dinámicas de trabajo en equipo requiere tiempo y una dedicación que no siempre es posible realizar debido a que otro tipo de tareas en el centro requieren de nuestra atención. La presencia de otras actividades formativas por ejemplo o la organización de la actividad semanal.</w:t>
            </w:r>
          </w:p>
        </w:tc>
      </w:tr>
      <w:tr w:rsidR="008716D9" w14:paraId="675D5CC3" w14:textId="77777777" w:rsidTr="00C81F3D">
        <w:trPr>
          <w:trHeight w:val="929"/>
        </w:trPr>
        <w:tc>
          <w:tcPr>
            <w:tcW w:w="664" w:type="dxa"/>
            <w:shd w:val="clear" w:color="auto" w:fill="B8CCE4" w:themeFill="accent1" w:themeFillTint="66"/>
          </w:tcPr>
          <w:p w14:paraId="70B2824F" w14:textId="77777777" w:rsidR="008716D9" w:rsidRDefault="008716D9" w:rsidP="008716D9">
            <w:pPr>
              <w:pStyle w:val="ListParagraph"/>
              <w:numPr>
                <w:ilvl w:val="0"/>
                <w:numId w:val="2"/>
              </w:numPr>
            </w:pPr>
          </w:p>
        </w:tc>
        <w:tc>
          <w:tcPr>
            <w:tcW w:w="12838" w:type="dxa"/>
          </w:tcPr>
          <w:p w14:paraId="0B3E12A1" w14:textId="756C1528" w:rsidR="008716D9" w:rsidRDefault="008D141C" w:rsidP="00682F48">
            <w:pPr>
              <w:pStyle w:val="ListParagraph"/>
              <w:ind w:left="0"/>
            </w:pPr>
            <w:r>
              <w:t>Estamos realizando actividades a nivel de aula que posteriormente se van llevando por el centro y mostrando para que el resto del alumnado y profesorado se pueda beneficiar</w:t>
            </w:r>
          </w:p>
        </w:tc>
      </w:tr>
      <w:tr w:rsidR="008716D9" w14:paraId="1E39062F" w14:textId="77777777" w:rsidTr="00C81F3D">
        <w:trPr>
          <w:trHeight w:val="929"/>
        </w:trPr>
        <w:tc>
          <w:tcPr>
            <w:tcW w:w="664" w:type="dxa"/>
            <w:shd w:val="clear" w:color="auto" w:fill="B8CCE4" w:themeFill="accent1" w:themeFillTint="66"/>
          </w:tcPr>
          <w:p w14:paraId="03BCA07A" w14:textId="77777777" w:rsidR="008716D9" w:rsidRDefault="008716D9" w:rsidP="008716D9">
            <w:pPr>
              <w:pStyle w:val="ListParagraph"/>
              <w:numPr>
                <w:ilvl w:val="0"/>
                <w:numId w:val="2"/>
              </w:numPr>
            </w:pPr>
          </w:p>
        </w:tc>
        <w:tc>
          <w:tcPr>
            <w:tcW w:w="12838" w:type="dxa"/>
          </w:tcPr>
          <w:p w14:paraId="7665108E" w14:textId="528AB21A" w:rsidR="008716D9" w:rsidRDefault="00A31F50" w:rsidP="00682F48">
            <w:pPr>
              <w:pStyle w:val="ListParagraph"/>
              <w:ind w:left="0"/>
            </w:pPr>
            <w:r>
              <w:t>Pretendemos trabajar con las nuevas tecnologías de tal manera que nos supongan un respiro con respecto a la rutina del trabajo con el libro de texto y además nos facilite mediante la inmersión en una actividad el aprendizaje de una forma más significativa.</w:t>
            </w:r>
          </w:p>
        </w:tc>
      </w:tr>
      <w:tr w:rsidR="008716D9" w14:paraId="1450E2E6" w14:textId="77777777" w:rsidTr="00C81F3D">
        <w:trPr>
          <w:trHeight w:val="929"/>
        </w:trPr>
        <w:tc>
          <w:tcPr>
            <w:tcW w:w="664" w:type="dxa"/>
            <w:shd w:val="clear" w:color="auto" w:fill="B8CCE4" w:themeFill="accent1" w:themeFillTint="66"/>
          </w:tcPr>
          <w:p w14:paraId="0CAEF073" w14:textId="77777777" w:rsidR="008716D9" w:rsidRDefault="008716D9" w:rsidP="008716D9">
            <w:pPr>
              <w:pStyle w:val="ListParagraph"/>
              <w:numPr>
                <w:ilvl w:val="0"/>
                <w:numId w:val="2"/>
              </w:numPr>
            </w:pPr>
          </w:p>
        </w:tc>
        <w:tc>
          <w:tcPr>
            <w:tcW w:w="12838" w:type="dxa"/>
          </w:tcPr>
          <w:p w14:paraId="2E4B282C" w14:textId="69FCDD4D" w:rsidR="008716D9" w:rsidRDefault="00A31F50" w:rsidP="00682F48">
            <w:pPr>
              <w:pStyle w:val="ListParagraph"/>
              <w:ind w:left="0"/>
            </w:pPr>
            <w:r>
              <w:t>En centros de compensatoria como este, las habilidades sociales son muy pobres. Es por esto que el trabajo en equipos heterogéneos es una de nuestras metas para facilitar la inclusión usando metodologías activas y cooperativas. El tiempo y la constancia en este sentido nos permitirán seguir dotando a nuestro alumnado de estas destrezas tan importantes para su futuro.</w:t>
            </w:r>
          </w:p>
        </w:tc>
      </w:tr>
      <w:tr w:rsidR="008716D9" w14:paraId="5AA016C0" w14:textId="77777777" w:rsidTr="00C81F3D">
        <w:trPr>
          <w:trHeight w:val="929"/>
        </w:trPr>
        <w:tc>
          <w:tcPr>
            <w:tcW w:w="664" w:type="dxa"/>
            <w:shd w:val="clear" w:color="auto" w:fill="B8CCE4" w:themeFill="accent1" w:themeFillTint="66"/>
          </w:tcPr>
          <w:p w14:paraId="7E1D4CE5" w14:textId="77777777" w:rsidR="008716D9" w:rsidRDefault="008716D9" w:rsidP="008716D9">
            <w:pPr>
              <w:pStyle w:val="ListParagraph"/>
              <w:numPr>
                <w:ilvl w:val="0"/>
                <w:numId w:val="2"/>
              </w:numPr>
            </w:pPr>
          </w:p>
        </w:tc>
        <w:tc>
          <w:tcPr>
            <w:tcW w:w="12838" w:type="dxa"/>
          </w:tcPr>
          <w:p w14:paraId="451BE800" w14:textId="5AD7214D" w:rsidR="008716D9" w:rsidRDefault="00A31F50" w:rsidP="00682F48">
            <w:pPr>
              <w:pStyle w:val="ListParagraph"/>
              <w:ind w:left="0"/>
            </w:pPr>
            <w:r>
              <w:t>Vemos la inmensa utilidad de las nuevas tecnologías y los recursos con los que ahora contamos. Es por tanto vital seguir trabajando de esta manera para poder desarrollar los conocimientos tanto del alumnado como del profesorado.</w:t>
            </w:r>
          </w:p>
        </w:tc>
      </w:tr>
    </w:tbl>
    <w:p w14:paraId="4A9599EB" w14:textId="77777777" w:rsidR="008716D9" w:rsidRDefault="008716D9" w:rsidP="008716D9"/>
    <w:p w14:paraId="683EA1DD" w14:textId="77777777" w:rsidR="00D131E8" w:rsidRDefault="00D131E8" w:rsidP="008716D9"/>
    <w:p w14:paraId="45D47ECA" w14:textId="77777777" w:rsidR="00D131E8" w:rsidRDefault="00D131E8" w:rsidP="008716D9"/>
    <w:p w14:paraId="0410ED9E" w14:textId="77777777" w:rsidR="00D131E8" w:rsidRDefault="00D131E8" w:rsidP="008716D9"/>
    <w:p w14:paraId="18787EE6" w14:textId="77777777" w:rsidR="00D131E8" w:rsidRDefault="00D131E8" w:rsidP="008716D9"/>
    <w:p w14:paraId="61A8EF61" w14:textId="77777777" w:rsidR="00D131E8" w:rsidRDefault="00D131E8" w:rsidP="008716D9"/>
    <w:p w14:paraId="28F4546D" w14:textId="77777777" w:rsidR="00D131E8" w:rsidRDefault="00D131E8" w:rsidP="008716D9"/>
    <w:p w14:paraId="40579A90" w14:textId="77777777" w:rsidR="00D131E8" w:rsidRDefault="00D131E8" w:rsidP="008716D9"/>
    <w:p w14:paraId="7BD14C4B" w14:textId="77777777" w:rsidR="00D131E8" w:rsidRDefault="00D131E8" w:rsidP="008716D9"/>
    <w:p w14:paraId="2768CC1D" w14:textId="77777777" w:rsidR="00D131E8" w:rsidRDefault="00D131E8" w:rsidP="00D131E8">
      <w:pPr>
        <w:rPr>
          <w:rFonts w:ascii="Arial" w:hAnsi="Arial" w:cs="Arial"/>
          <w:b/>
          <w:bCs/>
          <w:color w:val="000000"/>
          <w:sz w:val="22"/>
          <w:szCs w:val="22"/>
          <w:lang w:val="es-ES"/>
        </w:rPr>
      </w:pPr>
      <w:r w:rsidRPr="00D131E8">
        <w:rPr>
          <w:rFonts w:ascii="Arial" w:hAnsi="Arial" w:cs="Arial"/>
          <w:b/>
          <w:bCs/>
          <w:color w:val="000000"/>
          <w:sz w:val="22"/>
          <w:szCs w:val="22"/>
          <w:lang w:val="es-ES"/>
        </w:rPr>
        <w:t>TRÁMITES ADMINISTRATIVOS</w:t>
      </w:r>
    </w:p>
    <w:p w14:paraId="7A6B398A" w14:textId="77777777" w:rsidR="0013198E" w:rsidRPr="00D131E8" w:rsidRDefault="0013198E" w:rsidP="00D131E8">
      <w:pPr>
        <w:rPr>
          <w:rFonts w:ascii="Times" w:hAnsi="Times" w:cs="Times New Roman"/>
          <w:sz w:val="20"/>
          <w:szCs w:val="20"/>
          <w:lang w:val="es-ES"/>
        </w:rPr>
      </w:pPr>
    </w:p>
    <w:tbl>
      <w:tblPr>
        <w:tblW w:w="14280" w:type="dxa"/>
        <w:tblCellMar>
          <w:top w:w="15" w:type="dxa"/>
          <w:left w:w="15" w:type="dxa"/>
          <w:bottom w:w="15" w:type="dxa"/>
          <w:right w:w="15" w:type="dxa"/>
        </w:tblCellMar>
        <w:tblLook w:val="04A0" w:firstRow="1" w:lastRow="0" w:firstColumn="1" w:lastColumn="0" w:noHBand="0" w:noVBand="1"/>
      </w:tblPr>
      <w:tblGrid>
        <w:gridCol w:w="1606"/>
        <w:gridCol w:w="10832"/>
        <w:gridCol w:w="850"/>
        <w:gridCol w:w="992"/>
      </w:tblGrid>
      <w:tr w:rsidR="00D131E8" w:rsidRPr="00D131E8" w14:paraId="07D0EA5E" w14:textId="77777777" w:rsidTr="00D131E8">
        <w:tc>
          <w:tcPr>
            <w:tcW w:w="12438"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5" w:type="dxa"/>
              <w:left w:w="105" w:type="dxa"/>
              <w:bottom w:w="105" w:type="dxa"/>
              <w:right w:w="105" w:type="dxa"/>
            </w:tcMar>
            <w:hideMark/>
          </w:tcPr>
          <w:p w14:paraId="7E8B6E7F" w14:textId="77777777" w:rsidR="00D131E8" w:rsidRPr="00D131E8" w:rsidRDefault="00D131E8" w:rsidP="00D131E8">
            <w:pPr>
              <w:spacing w:line="0" w:lineRule="atLeast"/>
              <w:jc w:val="center"/>
              <w:rPr>
                <w:rFonts w:ascii="Times" w:hAnsi="Times" w:cs="Times New Roman"/>
                <w:sz w:val="20"/>
                <w:szCs w:val="20"/>
                <w:lang w:val="es-ES"/>
              </w:rPr>
            </w:pPr>
            <w:r w:rsidRPr="00D131E8">
              <w:rPr>
                <w:rFonts w:ascii="Arial" w:hAnsi="Arial" w:cs="Arial"/>
                <w:b/>
                <w:bCs/>
                <w:color w:val="000000"/>
                <w:sz w:val="22"/>
                <w:szCs w:val="22"/>
                <w:shd w:val="clear" w:color="auto" w:fill="E5B8B7"/>
                <w:lang w:val="es-ES"/>
              </w:rPr>
              <w:t>USO DE LA PLATAFORMA</w:t>
            </w:r>
          </w:p>
        </w:tc>
        <w:tc>
          <w:tcPr>
            <w:tcW w:w="850" w:type="dxa"/>
            <w:tcBorders>
              <w:top w:val="single" w:sz="18" w:space="0" w:color="808080"/>
              <w:left w:val="single" w:sz="2" w:space="0" w:color="000000"/>
              <w:bottom w:val="single" w:sz="18" w:space="0" w:color="808080"/>
              <w:right w:val="single" w:sz="6" w:space="0" w:color="000000"/>
            </w:tcBorders>
            <w:shd w:val="clear" w:color="auto" w:fill="E5B8B7"/>
            <w:tcMar>
              <w:top w:w="105" w:type="dxa"/>
              <w:left w:w="105" w:type="dxa"/>
              <w:bottom w:w="105" w:type="dxa"/>
              <w:right w:w="105" w:type="dxa"/>
            </w:tcMar>
            <w:hideMark/>
          </w:tcPr>
          <w:p w14:paraId="461AF8A5" w14:textId="77777777" w:rsidR="00D131E8" w:rsidRPr="00D131E8" w:rsidRDefault="00D131E8" w:rsidP="00D131E8">
            <w:pPr>
              <w:spacing w:line="0" w:lineRule="atLeast"/>
              <w:jc w:val="center"/>
              <w:rPr>
                <w:rFonts w:ascii="Times" w:hAnsi="Times" w:cs="Times New Roman"/>
                <w:sz w:val="20"/>
                <w:szCs w:val="20"/>
                <w:lang w:val="es-ES"/>
              </w:rPr>
            </w:pPr>
            <w:r w:rsidRPr="00D131E8">
              <w:rPr>
                <w:rFonts w:ascii="Arial" w:hAnsi="Arial" w:cs="Arial"/>
                <w:color w:val="000000"/>
                <w:sz w:val="22"/>
                <w:szCs w:val="22"/>
                <w:shd w:val="clear" w:color="auto" w:fill="E5B8B7"/>
                <w:lang w:val="es-ES"/>
              </w:rPr>
              <w:t>SI</w:t>
            </w:r>
          </w:p>
        </w:tc>
        <w:tc>
          <w:tcPr>
            <w:tcW w:w="992" w:type="dxa"/>
            <w:tcBorders>
              <w:top w:val="single" w:sz="18" w:space="0" w:color="808080"/>
              <w:left w:val="single" w:sz="6" w:space="0" w:color="000000"/>
              <w:bottom w:val="single" w:sz="18" w:space="0" w:color="808080"/>
              <w:right w:val="single" w:sz="18" w:space="0" w:color="808080"/>
            </w:tcBorders>
            <w:shd w:val="clear" w:color="auto" w:fill="E5B8B7"/>
            <w:tcMar>
              <w:top w:w="105" w:type="dxa"/>
              <w:left w:w="105" w:type="dxa"/>
              <w:bottom w:w="105" w:type="dxa"/>
              <w:right w:w="105" w:type="dxa"/>
            </w:tcMar>
            <w:hideMark/>
          </w:tcPr>
          <w:p w14:paraId="13C1AB2F" w14:textId="77777777" w:rsidR="00D131E8" w:rsidRPr="00D131E8" w:rsidRDefault="00D131E8" w:rsidP="00D131E8">
            <w:pPr>
              <w:spacing w:line="0" w:lineRule="atLeast"/>
              <w:jc w:val="center"/>
              <w:rPr>
                <w:rFonts w:ascii="Times" w:hAnsi="Times" w:cs="Times New Roman"/>
                <w:sz w:val="20"/>
                <w:szCs w:val="20"/>
                <w:lang w:val="es-ES"/>
              </w:rPr>
            </w:pPr>
            <w:r w:rsidRPr="00D131E8">
              <w:rPr>
                <w:rFonts w:ascii="Arial" w:hAnsi="Arial" w:cs="Arial"/>
                <w:color w:val="000000"/>
                <w:sz w:val="22"/>
                <w:szCs w:val="22"/>
                <w:shd w:val="clear" w:color="auto" w:fill="E5B8B7"/>
                <w:lang w:val="es-ES"/>
              </w:rPr>
              <w:t>NO</w:t>
            </w:r>
          </w:p>
        </w:tc>
      </w:tr>
      <w:tr w:rsidR="00D131E8" w:rsidRPr="00D131E8" w14:paraId="3B914D8B" w14:textId="77777777" w:rsidTr="00D131E8">
        <w:tc>
          <w:tcPr>
            <w:tcW w:w="0" w:type="auto"/>
            <w:vMerge w:val="restart"/>
            <w:tcBorders>
              <w:top w:val="single" w:sz="18" w:space="0" w:color="808080"/>
              <w:left w:val="single" w:sz="18" w:space="0" w:color="808080"/>
              <w:bottom w:val="single" w:sz="18" w:space="0" w:color="808080"/>
              <w:right w:val="single" w:sz="18" w:space="0" w:color="808080"/>
            </w:tcBorders>
            <w:shd w:val="clear" w:color="auto" w:fill="C6D9F1"/>
            <w:tcMar>
              <w:top w:w="105" w:type="dxa"/>
              <w:left w:w="105" w:type="dxa"/>
              <w:bottom w:w="105" w:type="dxa"/>
              <w:right w:w="105" w:type="dxa"/>
            </w:tcMar>
            <w:hideMark/>
          </w:tcPr>
          <w:p w14:paraId="74BBC5C7" w14:textId="77777777" w:rsidR="00D131E8" w:rsidRPr="00D131E8" w:rsidRDefault="00D131E8" w:rsidP="00D131E8">
            <w:pPr>
              <w:spacing w:line="0" w:lineRule="atLeast"/>
              <w:ind w:left="120" w:right="120"/>
              <w:jc w:val="center"/>
              <w:rPr>
                <w:rFonts w:ascii="Times" w:hAnsi="Times" w:cs="Times New Roman"/>
                <w:sz w:val="20"/>
                <w:szCs w:val="20"/>
                <w:lang w:val="es-ES"/>
              </w:rPr>
            </w:pPr>
            <w:r w:rsidRPr="00D131E8">
              <w:rPr>
                <w:rFonts w:ascii="Arial" w:hAnsi="Arial" w:cs="Arial"/>
                <w:b/>
                <w:bCs/>
                <w:color w:val="000000"/>
                <w:sz w:val="20"/>
                <w:szCs w:val="20"/>
                <w:shd w:val="clear" w:color="auto" w:fill="C6D9F1"/>
                <w:lang w:val="es-ES"/>
              </w:rPr>
              <w:t>COLABORA</w:t>
            </w:r>
          </w:p>
        </w:tc>
        <w:tc>
          <w:tcPr>
            <w:tcW w:w="10832" w:type="dxa"/>
            <w:tcBorders>
              <w:top w:val="single" w:sz="2" w:space="0" w:color="000000"/>
              <w:left w:val="single" w:sz="18" w:space="0" w:color="808080"/>
              <w:bottom w:val="single" w:sz="6" w:space="0" w:color="000000"/>
              <w:right w:val="single" w:sz="18" w:space="0" w:color="808080"/>
            </w:tcBorders>
            <w:tcMar>
              <w:top w:w="105" w:type="dxa"/>
              <w:left w:w="105" w:type="dxa"/>
              <w:bottom w:w="105" w:type="dxa"/>
              <w:right w:w="105" w:type="dxa"/>
            </w:tcMar>
            <w:hideMark/>
          </w:tcPr>
          <w:p w14:paraId="629F54E2" w14:textId="77777777" w:rsidR="00D131E8" w:rsidRPr="00D131E8" w:rsidRDefault="00D131E8" w:rsidP="00D131E8">
            <w:pPr>
              <w:spacing w:line="0" w:lineRule="atLeast"/>
              <w:rPr>
                <w:rFonts w:ascii="Times" w:hAnsi="Times" w:cs="Times New Roman"/>
                <w:sz w:val="20"/>
                <w:szCs w:val="20"/>
                <w:lang w:val="es-ES"/>
              </w:rPr>
            </w:pPr>
            <w:r w:rsidRPr="00D131E8">
              <w:rPr>
                <w:rFonts w:ascii="Arial" w:hAnsi="Arial" w:cs="Arial"/>
                <w:color w:val="000000"/>
                <w:sz w:val="22"/>
                <w:szCs w:val="22"/>
                <w:lang w:val="es-ES"/>
              </w:rPr>
              <w:t>La coordinación sube las actas al diario</w:t>
            </w:r>
          </w:p>
        </w:tc>
        <w:tc>
          <w:tcPr>
            <w:tcW w:w="850" w:type="dxa"/>
            <w:tcBorders>
              <w:top w:val="single" w:sz="18" w:space="0" w:color="808080"/>
              <w:left w:val="single" w:sz="18" w:space="0" w:color="808080"/>
              <w:bottom w:val="single" w:sz="6" w:space="0" w:color="000000"/>
              <w:right w:val="single" w:sz="6" w:space="0" w:color="000000"/>
            </w:tcBorders>
            <w:tcMar>
              <w:top w:w="105" w:type="dxa"/>
              <w:left w:w="105" w:type="dxa"/>
              <w:bottom w:w="105" w:type="dxa"/>
              <w:right w:w="105" w:type="dxa"/>
            </w:tcMar>
            <w:hideMark/>
          </w:tcPr>
          <w:p w14:paraId="15884A08" w14:textId="77777777" w:rsidR="00D131E8" w:rsidRPr="00D131E8" w:rsidRDefault="00D131E8" w:rsidP="00D131E8">
            <w:pPr>
              <w:rPr>
                <w:rFonts w:ascii="Times" w:eastAsia="Times New Roman" w:hAnsi="Times" w:cs="Times New Roman"/>
                <w:sz w:val="1"/>
                <w:szCs w:val="20"/>
                <w:lang w:val="es-ES"/>
              </w:rPr>
            </w:pPr>
          </w:p>
        </w:tc>
        <w:tc>
          <w:tcPr>
            <w:tcW w:w="992" w:type="dxa"/>
            <w:tcBorders>
              <w:top w:val="single" w:sz="18" w:space="0" w:color="808080"/>
              <w:left w:val="single" w:sz="6" w:space="0" w:color="000000"/>
              <w:bottom w:val="single" w:sz="6" w:space="0" w:color="000000"/>
              <w:right w:val="single" w:sz="18" w:space="0" w:color="808080"/>
            </w:tcBorders>
            <w:tcMar>
              <w:top w:w="105" w:type="dxa"/>
              <w:left w:w="105" w:type="dxa"/>
              <w:bottom w:w="105" w:type="dxa"/>
              <w:right w:w="105" w:type="dxa"/>
            </w:tcMar>
            <w:hideMark/>
          </w:tcPr>
          <w:p w14:paraId="288CC5E9" w14:textId="77777777" w:rsidR="00D131E8" w:rsidRPr="00D131E8" w:rsidRDefault="00D131E8" w:rsidP="00D131E8">
            <w:pPr>
              <w:rPr>
                <w:rFonts w:ascii="Times" w:eastAsia="Times New Roman" w:hAnsi="Times" w:cs="Times New Roman"/>
                <w:sz w:val="1"/>
                <w:szCs w:val="20"/>
                <w:lang w:val="es-ES"/>
              </w:rPr>
            </w:pPr>
          </w:p>
        </w:tc>
      </w:tr>
      <w:tr w:rsidR="00D131E8" w:rsidRPr="00D131E8" w14:paraId="59A53489" w14:textId="77777777" w:rsidTr="00D131E8">
        <w:tc>
          <w:tcPr>
            <w:tcW w:w="0" w:type="auto"/>
            <w:vMerge/>
            <w:tcBorders>
              <w:top w:val="single" w:sz="18" w:space="0" w:color="808080"/>
              <w:left w:val="single" w:sz="18" w:space="0" w:color="808080"/>
              <w:bottom w:val="single" w:sz="18" w:space="0" w:color="808080"/>
              <w:right w:val="single" w:sz="18" w:space="0" w:color="808080"/>
            </w:tcBorders>
            <w:vAlign w:val="center"/>
            <w:hideMark/>
          </w:tcPr>
          <w:p w14:paraId="5058956D" w14:textId="77777777" w:rsidR="00D131E8" w:rsidRPr="00D131E8" w:rsidRDefault="00D131E8" w:rsidP="00D131E8">
            <w:pPr>
              <w:rPr>
                <w:rFonts w:ascii="Times" w:hAnsi="Times" w:cs="Times New Roman"/>
                <w:sz w:val="20"/>
                <w:szCs w:val="20"/>
                <w:lang w:val="es-ES"/>
              </w:rPr>
            </w:pPr>
          </w:p>
        </w:tc>
        <w:tc>
          <w:tcPr>
            <w:tcW w:w="10832" w:type="dxa"/>
            <w:tcBorders>
              <w:top w:val="single" w:sz="6" w:space="0" w:color="000000"/>
              <w:left w:val="single" w:sz="2" w:space="0" w:color="000000"/>
              <w:bottom w:val="single" w:sz="6" w:space="0" w:color="000000"/>
              <w:right w:val="single" w:sz="18" w:space="0" w:color="808080"/>
            </w:tcBorders>
            <w:tcMar>
              <w:top w:w="105" w:type="dxa"/>
              <w:left w:w="105" w:type="dxa"/>
              <w:bottom w:w="105" w:type="dxa"/>
              <w:right w:w="105" w:type="dxa"/>
            </w:tcMar>
            <w:hideMark/>
          </w:tcPr>
          <w:p w14:paraId="71695ED2" w14:textId="77777777" w:rsidR="00D131E8" w:rsidRPr="00D131E8" w:rsidRDefault="00D131E8" w:rsidP="00D131E8">
            <w:pPr>
              <w:spacing w:line="0" w:lineRule="atLeast"/>
              <w:rPr>
                <w:rFonts w:ascii="Times" w:hAnsi="Times" w:cs="Times New Roman"/>
                <w:sz w:val="20"/>
                <w:szCs w:val="20"/>
                <w:lang w:val="es-ES"/>
              </w:rPr>
            </w:pPr>
            <w:r w:rsidRPr="00D131E8">
              <w:rPr>
                <w:rFonts w:ascii="Arial" w:hAnsi="Arial" w:cs="Arial"/>
                <w:color w:val="000000"/>
                <w:sz w:val="22"/>
                <w:szCs w:val="22"/>
                <w:lang w:val="es-ES"/>
              </w:rPr>
              <w:t>Los participantes hacen el uso acordado de la plataforma</w:t>
            </w:r>
            <w:r w:rsidR="0013198E">
              <w:rPr>
                <w:rFonts w:ascii="Arial" w:hAnsi="Arial" w:cs="Arial"/>
                <w:color w:val="000000"/>
                <w:sz w:val="22"/>
                <w:szCs w:val="22"/>
                <w:lang w:val="es-ES"/>
              </w:rPr>
              <w:t xml:space="preserve"> (sólo obligatorio para FC)</w:t>
            </w:r>
          </w:p>
        </w:tc>
        <w:tc>
          <w:tcPr>
            <w:tcW w:w="850" w:type="dxa"/>
            <w:tcBorders>
              <w:top w:val="single" w:sz="6" w:space="0" w:color="000000"/>
              <w:left w:val="single" w:sz="18" w:space="0" w:color="808080"/>
              <w:bottom w:val="single" w:sz="6" w:space="0" w:color="000000"/>
              <w:right w:val="single" w:sz="6" w:space="0" w:color="000000"/>
            </w:tcBorders>
            <w:tcMar>
              <w:top w:w="105" w:type="dxa"/>
              <w:left w:w="105" w:type="dxa"/>
              <w:bottom w:w="105" w:type="dxa"/>
              <w:right w:w="105" w:type="dxa"/>
            </w:tcMar>
            <w:hideMark/>
          </w:tcPr>
          <w:p w14:paraId="72679187" w14:textId="77777777" w:rsidR="00D131E8" w:rsidRPr="00D131E8" w:rsidRDefault="00D131E8" w:rsidP="00D131E8">
            <w:pPr>
              <w:rPr>
                <w:rFonts w:ascii="Times" w:eastAsia="Times New Roman" w:hAnsi="Times" w:cs="Times New Roman"/>
                <w:sz w:val="1"/>
                <w:szCs w:val="20"/>
                <w:lang w:val="es-ES"/>
              </w:rPr>
            </w:pPr>
          </w:p>
        </w:tc>
        <w:tc>
          <w:tcPr>
            <w:tcW w:w="992" w:type="dxa"/>
            <w:tcBorders>
              <w:top w:val="single" w:sz="6" w:space="0" w:color="000000"/>
              <w:left w:val="single" w:sz="6" w:space="0" w:color="000000"/>
              <w:bottom w:val="single" w:sz="6" w:space="0" w:color="000000"/>
              <w:right w:val="single" w:sz="18" w:space="0" w:color="808080"/>
            </w:tcBorders>
            <w:tcMar>
              <w:top w:w="105" w:type="dxa"/>
              <w:left w:w="105" w:type="dxa"/>
              <w:bottom w:w="105" w:type="dxa"/>
              <w:right w:w="105" w:type="dxa"/>
            </w:tcMar>
            <w:hideMark/>
          </w:tcPr>
          <w:p w14:paraId="0A46CFF9" w14:textId="77777777" w:rsidR="00D131E8" w:rsidRPr="00D131E8" w:rsidRDefault="00D131E8" w:rsidP="00D131E8">
            <w:pPr>
              <w:rPr>
                <w:rFonts w:ascii="Times" w:eastAsia="Times New Roman" w:hAnsi="Times" w:cs="Times New Roman"/>
                <w:sz w:val="1"/>
                <w:szCs w:val="20"/>
                <w:lang w:val="es-ES"/>
              </w:rPr>
            </w:pPr>
          </w:p>
        </w:tc>
      </w:tr>
      <w:tr w:rsidR="00D131E8" w:rsidRPr="00D131E8" w14:paraId="2850F743" w14:textId="77777777" w:rsidTr="00D131E8">
        <w:tc>
          <w:tcPr>
            <w:tcW w:w="0" w:type="auto"/>
            <w:vMerge/>
            <w:tcBorders>
              <w:top w:val="single" w:sz="18" w:space="0" w:color="808080"/>
              <w:left w:val="single" w:sz="18" w:space="0" w:color="808080"/>
              <w:bottom w:val="single" w:sz="18" w:space="0" w:color="808080"/>
              <w:right w:val="single" w:sz="18" w:space="0" w:color="808080"/>
            </w:tcBorders>
            <w:vAlign w:val="center"/>
            <w:hideMark/>
          </w:tcPr>
          <w:p w14:paraId="31DD44A3" w14:textId="77777777" w:rsidR="00D131E8" w:rsidRPr="00D131E8" w:rsidRDefault="00D131E8" w:rsidP="00D131E8">
            <w:pPr>
              <w:rPr>
                <w:rFonts w:ascii="Times" w:hAnsi="Times" w:cs="Times New Roman"/>
                <w:sz w:val="20"/>
                <w:szCs w:val="20"/>
                <w:lang w:val="es-ES"/>
              </w:rPr>
            </w:pPr>
          </w:p>
        </w:tc>
        <w:tc>
          <w:tcPr>
            <w:tcW w:w="10832" w:type="dxa"/>
            <w:tcBorders>
              <w:top w:val="single" w:sz="6" w:space="0" w:color="000000"/>
              <w:left w:val="single" w:sz="2" w:space="0" w:color="000000"/>
              <w:bottom w:val="single" w:sz="6" w:space="0" w:color="000000"/>
              <w:right w:val="single" w:sz="18" w:space="0" w:color="808080"/>
            </w:tcBorders>
            <w:tcMar>
              <w:top w:w="105" w:type="dxa"/>
              <w:left w:w="105" w:type="dxa"/>
              <w:bottom w:w="105" w:type="dxa"/>
              <w:right w:w="105" w:type="dxa"/>
            </w:tcMar>
            <w:hideMark/>
          </w:tcPr>
          <w:p w14:paraId="109EE507" w14:textId="77777777" w:rsidR="00D131E8" w:rsidRPr="00D131E8" w:rsidRDefault="00D131E8" w:rsidP="00D131E8">
            <w:pPr>
              <w:spacing w:line="0" w:lineRule="atLeast"/>
              <w:rPr>
                <w:rFonts w:ascii="Times" w:hAnsi="Times" w:cs="Times New Roman"/>
                <w:sz w:val="20"/>
                <w:szCs w:val="20"/>
                <w:lang w:val="es-ES"/>
              </w:rPr>
            </w:pPr>
            <w:r w:rsidRPr="00D131E8">
              <w:rPr>
                <w:rFonts w:ascii="Arial" w:hAnsi="Arial" w:cs="Arial"/>
                <w:color w:val="000000"/>
                <w:sz w:val="22"/>
                <w:szCs w:val="22"/>
                <w:lang w:val="es-ES"/>
              </w:rPr>
              <w:t>Se suben documentos para la implementación del proyecto</w:t>
            </w:r>
          </w:p>
        </w:tc>
        <w:tc>
          <w:tcPr>
            <w:tcW w:w="850" w:type="dxa"/>
            <w:tcBorders>
              <w:top w:val="single" w:sz="6" w:space="0" w:color="000000"/>
              <w:left w:val="single" w:sz="18" w:space="0" w:color="808080"/>
              <w:bottom w:val="single" w:sz="6" w:space="0" w:color="000000"/>
              <w:right w:val="single" w:sz="6" w:space="0" w:color="000000"/>
            </w:tcBorders>
            <w:tcMar>
              <w:top w:w="105" w:type="dxa"/>
              <w:left w:w="105" w:type="dxa"/>
              <w:bottom w:w="105" w:type="dxa"/>
              <w:right w:w="105" w:type="dxa"/>
            </w:tcMar>
            <w:hideMark/>
          </w:tcPr>
          <w:p w14:paraId="3AC4FFC8" w14:textId="0A25641D" w:rsidR="00D131E8" w:rsidRPr="00D131E8" w:rsidRDefault="00A31F50" w:rsidP="00D131E8">
            <w:pPr>
              <w:rPr>
                <w:rFonts w:ascii="Times" w:eastAsia="Times New Roman" w:hAnsi="Times" w:cs="Times New Roman"/>
                <w:sz w:val="1"/>
                <w:szCs w:val="20"/>
                <w:lang w:val="es-ES"/>
              </w:rPr>
            </w:pPr>
            <w:r>
              <w:rPr>
                <w:rFonts w:ascii="Times" w:eastAsia="Times New Roman" w:hAnsi="Times" w:cs="Times New Roman"/>
                <w:sz w:val="1"/>
                <w:szCs w:val="20"/>
                <w:lang w:val="es-ES"/>
              </w:rPr>
              <w:t>X</w:t>
            </w:r>
          </w:p>
        </w:tc>
        <w:tc>
          <w:tcPr>
            <w:tcW w:w="992" w:type="dxa"/>
            <w:tcBorders>
              <w:top w:val="single" w:sz="6" w:space="0" w:color="000000"/>
              <w:left w:val="single" w:sz="6" w:space="0" w:color="000000"/>
              <w:bottom w:val="single" w:sz="6" w:space="0" w:color="000000"/>
              <w:right w:val="single" w:sz="18" w:space="0" w:color="808080"/>
            </w:tcBorders>
            <w:tcMar>
              <w:top w:w="105" w:type="dxa"/>
              <w:left w:w="105" w:type="dxa"/>
              <w:bottom w:w="105" w:type="dxa"/>
              <w:right w:w="105" w:type="dxa"/>
            </w:tcMar>
            <w:hideMark/>
          </w:tcPr>
          <w:p w14:paraId="32956503" w14:textId="77777777" w:rsidR="00D131E8" w:rsidRPr="00D131E8" w:rsidRDefault="00D131E8" w:rsidP="00D131E8">
            <w:pPr>
              <w:rPr>
                <w:rFonts w:ascii="Times" w:eastAsia="Times New Roman" w:hAnsi="Times" w:cs="Times New Roman"/>
                <w:sz w:val="1"/>
                <w:szCs w:val="20"/>
                <w:lang w:val="es-ES"/>
              </w:rPr>
            </w:pPr>
          </w:p>
        </w:tc>
      </w:tr>
      <w:tr w:rsidR="00D131E8" w:rsidRPr="00D131E8" w14:paraId="05088FAC" w14:textId="77777777" w:rsidTr="00D131E8">
        <w:tc>
          <w:tcPr>
            <w:tcW w:w="0" w:type="auto"/>
            <w:vMerge/>
            <w:tcBorders>
              <w:top w:val="single" w:sz="18" w:space="0" w:color="808080"/>
              <w:left w:val="single" w:sz="18" w:space="0" w:color="808080"/>
              <w:bottom w:val="single" w:sz="18" w:space="0" w:color="808080"/>
              <w:right w:val="single" w:sz="18" w:space="0" w:color="808080"/>
            </w:tcBorders>
            <w:vAlign w:val="center"/>
            <w:hideMark/>
          </w:tcPr>
          <w:p w14:paraId="452A90A5" w14:textId="77777777" w:rsidR="00D131E8" w:rsidRPr="00D131E8" w:rsidRDefault="00D131E8" w:rsidP="00D131E8">
            <w:pPr>
              <w:rPr>
                <w:rFonts w:ascii="Times" w:hAnsi="Times" w:cs="Times New Roman"/>
                <w:sz w:val="20"/>
                <w:szCs w:val="20"/>
                <w:lang w:val="es-ES"/>
              </w:rPr>
            </w:pPr>
          </w:p>
        </w:tc>
        <w:tc>
          <w:tcPr>
            <w:tcW w:w="10832" w:type="dxa"/>
            <w:tcBorders>
              <w:top w:val="single" w:sz="6" w:space="0" w:color="000000"/>
              <w:left w:val="single" w:sz="2" w:space="0" w:color="000000"/>
              <w:bottom w:val="single" w:sz="6" w:space="0" w:color="000000"/>
              <w:right w:val="single" w:sz="18" w:space="0" w:color="808080"/>
            </w:tcBorders>
            <w:tcMar>
              <w:top w:w="105" w:type="dxa"/>
              <w:left w:w="105" w:type="dxa"/>
              <w:bottom w:w="105" w:type="dxa"/>
              <w:right w:w="105" w:type="dxa"/>
            </w:tcMar>
            <w:hideMark/>
          </w:tcPr>
          <w:p w14:paraId="0CFBD27A" w14:textId="77777777" w:rsidR="00D131E8" w:rsidRPr="00D131E8" w:rsidRDefault="00D131E8" w:rsidP="00D131E8">
            <w:pPr>
              <w:spacing w:line="0" w:lineRule="atLeast"/>
              <w:rPr>
                <w:rFonts w:ascii="Times" w:hAnsi="Times" w:cs="Times New Roman"/>
                <w:sz w:val="20"/>
                <w:szCs w:val="20"/>
                <w:lang w:val="es-ES"/>
              </w:rPr>
            </w:pPr>
            <w:r w:rsidRPr="00D131E8">
              <w:rPr>
                <w:rFonts w:ascii="Arial" w:hAnsi="Arial" w:cs="Arial"/>
                <w:color w:val="000000"/>
                <w:sz w:val="22"/>
                <w:szCs w:val="22"/>
                <w:lang w:val="es-ES"/>
              </w:rPr>
              <w:t>Se generan debates en el foro y se utilizan otras herramientas de la plataforma</w:t>
            </w:r>
          </w:p>
        </w:tc>
        <w:tc>
          <w:tcPr>
            <w:tcW w:w="850" w:type="dxa"/>
            <w:tcBorders>
              <w:top w:val="single" w:sz="6" w:space="0" w:color="000000"/>
              <w:left w:val="single" w:sz="18" w:space="0" w:color="808080"/>
              <w:bottom w:val="single" w:sz="6" w:space="0" w:color="000000"/>
              <w:right w:val="single" w:sz="6" w:space="0" w:color="000000"/>
            </w:tcBorders>
            <w:tcMar>
              <w:top w:w="105" w:type="dxa"/>
              <w:left w:w="105" w:type="dxa"/>
              <w:bottom w:w="105" w:type="dxa"/>
              <w:right w:w="105" w:type="dxa"/>
            </w:tcMar>
            <w:hideMark/>
          </w:tcPr>
          <w:p w14:paraId="33C63F34" w14:textId="77777777" w:rsidR="00D131E8" w:rsidRPr="00D131E8" w:rsidRDefault="00D131E8" w:rsidP="00D131E8">
            <w:pPr>
              <w:rPr>
                <w:rFonts w:ascii="Times" w:eastAsia="Times New Roman" w:hAnsi="Times" w:cs="Times New Roman"/>
                <w:sz w:val="1"/>
                <w:szCs w:val="20"/>
                <w:lang w:val="es-ES"/>
              </w:rPr>
            </w:pPr>
          </w:p>
        </w:tc>
        <w:tc>
          <w:tcPr>
            <w:tcW w:w="992" w:type="dxa"/>
            <w:tcBorders>
              <w:top w:val="single" w:sz="6" w:space="0" w:color="000000"/>
              <w:left w:val="single" w:sz="6" w:space="0" w:color="000000"/>
              <w:bottom w:val="single" w:sz="6" w:space="0" w:color="000000"/>
              <w:right w:val="single" w:sz="18" w:space="0" w:color="808080"/>
            </w:tcBorders>
            <w:tcMar>
              <w:top w:w="105" w:type="dxa"/>
              <w:left w:w="105" w:type="dxa"/>
              <w:bottom w:w="105" w:type="dxa"/>
              <w:right w:w="105" w:type="dxa"/>
            </w:tcMar>
            <w:hideMark/>
          </w:tcPr>
          <w:p w14:paraId="57738029" w14:textId="77777777" w:rsidR="00D131E8" w:rsidRPr="00D131E8" w:rsidRDefault="00D131E8" w:rsidP="00D131E8">
            <w:pPr>
              <w:rPr>
                <w:rFonts w:ascii="Times" w:eastAsia="Times New Roman" w:hAnsi="Times" w:cs="Times New Roman"/>
                <w:sz w:val="1"/>
                <w:szCs w:val="20"/>
                <w:lang w:val="es-ES"/>
              </w:rPr>
            </w:pPr>
          </w:p>
        </w:tc>
      </w:tr>
      <w:tr w:rsidR="00D131E8" w:rsidRPr="00D131E8" w14:paraId="0D5A69E9" w14:textId="77777777" w:rsidTr="00D131E8">
        <w:trPr>
          <w:trHeight w:val="96"/>
        </w:trPr>
        <w:tc>
          <w:tcPr>
            <w:tcW w:w="0" w:type="auto"/>
            <w:vMerge/>
            <w:tcBorders>
              <w:top w:val="single" w:sz="18" w:space="0" w:color="808080"/>
              <w:left w:val="single" w:sz="18" w:space="0" w:color="808080"/>
              <w:bottom w:val="single" w:sz="18" w:space="0" w:color="808080"/>
              <w:right w:val="single" w:sz="18" w:space="0" w:color="808080"/>
            </w:tcBorders>
            <w:vAlign w:val="center"/>
            <w:hideMark/>
          </w:tcPr>
          <w:p w14:paraId="347C66BE" w14:textId="77777777" w:rsidR="00D131E8" w:rsidRPr="00D131E8" w:rsidRDefault="00D131E8" w:rsidP="00D131E8">
            <w:pPr>
              <w:rPr>
                <w:rFonts w:ascii="Times" w:hAnsi="Times" w:cs="Times New Roman"/>
                <w:sz w:val="20"/>
                <w:szCs w:val="20"/>
                <w:lang w:val="es-ES"/>
              </w:rPr>
            </w:pPr>
          </w:p>
        </w:tc>
        <w:tc>
          <w:tcPr>
            <w:tcW w:w="10832" w:type="dxa"/>
            <w:tcBorders>
              <w:top w:val="single" w:sz="6" w:space="0" w:color="000000"/>
              <w:left w:val="single" w:sz="2" w:space="0" w:color="000000"/>
              <w:bottom w:val="single" w:sz="18" w:space="0" w:color="808080"/>
              <w:right w:val="single" w:sz="18" w:space="0" w:color="808080"/>
            </w:tcBorders>
            <w:tcMar>
              <w:top w:w="105" w:type="dxa"/>
              <w:left w:w="105" w:type="dxa"/>
              <w:bottom w:w="105" w:type="dxa"/>
              <w:right w:w="105" w:type="dxa"/>
            </w:tcMar>
            <w:hideMark/>
          </w:tcPr>
          <w:p w14:paraId="237E55C6" w14:textId="77777777" w:rsidR="00D131E8" w:rsidRPr="00D131E8" w:rsidRDefault="00D131E8" w:rsidP="00D131E8">
            <w:pPr>
              <w:rPr>
                <w:rFonts w:ascii="Times" w:eastAsia="Times New Roman" w:hAnsi="Times" w:cs="Times New Roman"/>
                <w:sz w:val="1"/>
                <w:szCs w:val="20"/>
                <w:lang w:val="es-ES"/>
              </w:rPr>
            </w:pPr>
          </w:p>
        </w:tc>
        <w:tc>
          <w:tcPr>
            <w:tcW w:w="850" w:type="dxa"/>
            <w:tcBorders>
              <w:top w:val="single" w:sz="6" w:space="0" w:color="000000"/>
              <w:left w:val="single" w:sz="18" w:space="0" w:color="808080"/>
              <w:bottom w:val="single" w:sz="18" w:space="0" w:color="808080"/>
              <w:right w:val="single" w:sz="6" w:space="0" w:color="000000"/>
            </w:tcBorders>
            <w:tcMar>
              <w:top w:w="105" w:type="dxa"/>
              <w:left w:w="105" w:type="dxa"/>
              <w:bottom w:w="105" w:type="dxa"/>
              <w:right w:w="105" w:type="dxa"/>
            </w:tcMar>
            <w:hideMark/>
          </w:tcPr>
          <w:p w14:paraId="40AD6319" w14:textId="77777777" w:rsidR="00D131E8" w:rsidRPr="00D131E8" w:rsidRDefault="00D131E8" w:rsidP="00D131E8">
            <w:pPr>
              <w:rPr>
                <w:rFonts w:ascii="Times" w:eastAsia="Times New Roman" w:hAnsi="Times" w:cs="Times New Roman"/>
                <w:sz w:val="1"/>
                <w:szCs w:val="20"/>
                <w:lang w:val="es-ES"/>
              </w:rPr>
            </w:pPr>
          </w:p>
        </w:tc>
        <w:tc>
          <w:tcPr>
            <w:tcW w:w="992" w:type="dxa"/>
            <w:tcBorders>
              <w:top w:val="single" w:sz="6" w:space="0" w:color="000000"/>
              <w:left w:val="single" w:sz="6" w:space="0" w:color="000000"/>
              <w:bottom w:val="single" w:sz="18" w:space="0" w:color="808080"/>
              <w:right w:val="single" w:sz="18" w:space="0" w:color="808080"/>
            </w:tcBorders>
            <w:tcMar>
              <w:top w:w="105" w:type="dxa"/>
              <w:left w:w="105" w:type="dxa"/>
              <w:bottom w:w="105" w:type="dxa"/>
              <w:right w:w="105" w:type="dxa"/>
            </w:tcMar>
            <w:hideMark/>
          </w:tcPr>
          <w:p w14:paraId="56BF8B93" w14:textId="77777777" w:rsidR="00D131E8" w:rsidRPr="00D131E8" w:rsidRDefault="00D131E8" w:rsidP="00D131E8">
            <w:pPr>
              <w:rPr>
                <w:rFonts w:ascii="Times" w:eastAsia="Times New Roman" w:hAnsi="Times" w:cs="Times New Roman"/>
                <w:sz w:val="1"/>
                <w:szCs w:val="20"/>
                <w:lang w:val="es-ES"/>
              </w:rPr>
            </w:pPr>
          </w:p>
        </w:tc>
      </w:tr>
    </w:tbl>
    <w:p w14:paraId="609DCB83" w14:textId="77777777" w:rsidR="00D131E8" w:rsidRDefault="00D131E8" w:rsidP="008716D9"/>
    <w:p w14:paraId="1D35499A" w14:textId="0633848B" w:rsidR="00C81F3D" w:rsidRDefault="00C81F3D" w:rsidP="008716D9"/>
    <w:p w14:paraId="01707B60" w14:textId="77777777" w:rsidR="00C81F3D" w:rsidRDefault="00C81F3D" w:rsidP="008716D9"/>
    <w:p w14:paraId="5339D22A" w14:textId="77777777" w:rsidR="00C81F3D" w:rsidRDefault="00C81F3D" w:rsidP="008716D9"/>
    <w:p w14:paraId="3FC2BA46" w14:textId="6758DEFE" w:rsidR="00C81F3D" w:rsidRDefault="00C81F3D" w:rsidP="00C81F3D">
      <w:pPr>
        <w:jc w:val="center"/>
      </w:pPr>
    </w:p>
    <w:sectPr w:rsidR="00C81F3D" w:rsidSect="000A5C2F">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83BD8" w14:textId="77777777" w:rsidR="00A87ACA" w:rsidRDefault="00A87ACA" w:rsidP="008716D9">
      <w:r>
        <w:separator/>
      </w:r>
    </w:p>
  </w:endnote>
  <w:endnote w:type="continuationSeparator" w:id="0">
    <w:p w14:paraId="6F121C6C" w14:textId="77777777" w:rsidR="00A87ACA" w:rsidRDefault="00A87ACA" w:rsidP="0087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3CE5" w14:textId="77777777" w:rsidR="00A87ACA" w:rsidRDefault="00A87ACA" w:rsidP="008716D9">
      <w:r>
        <w:separator/>
      </w:r>
    </w:p>
  </w:footnote>
  <w:footnote w:type="continuationSeparator" w:id="0">
    <w:p w14:paraId="5DF84B79" w14:textId="77777777" w:rsidR="00A87ACA" w:rsidRDefault="00A87ACA" w:rsidP="008716D9">
      <w:r>
        <w:continuationSeparator/>
      </w:r>
    </w:p>
  </w:footnote>
  <w:footnote w:id="1">
    <w:p w14:paraId="676DB03D" w14:textId="77777777" w:rsidR="00A31F50" w:rsidRDefault="00A31F50">
      <w:pPr>
        <w:pStyle w:val="FootnoteText"/>
      </w:pPr>
      <w:r>
        <w:rPr>
          <w:rStyle w:val="FootnoteReference"/>
        </w:rPr>
        <w:footnoteRef/>
      </w:r>
      <w:r>
        <w:t xml:space="preserve"> Cada decisión se identifica con un número y se desarrolla en la página siguiente. A su vez se corresponde con el objetivo de igual numeración.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02D0"/>
    <w:multiLevelType w:val="hybridMultilevel"/>
    <w:tmpl w:val="3F506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E3E4D88"/>
    <w:multiLevelType w:val="hybridMultilevel"/>
    <w:tmpl w:val="2F066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FC339B"/>
    <w:multiLevelType w:val="hybridMultilevel"/>
    <w:tmpl w:val="E250B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8520EA"/>
    <w:multiLevelType w:val="hybridMultilevel"/>
    <w:tmpl w:val="9E4EC2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9636C3"/>
    <w:multiLevelType w:val="hybridMultilevel"/>
    <w:tmpl w:val="7E1ED6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48"/>
    <w:rsid w:val="000A5C2F"/>
    <w:rsid w:val="00102A78"/>
    <w:rsid w:val="001113F5"/>
    <w:rsid w:val="0013198E"/>
    <w:rsid w:val="00197A39"/>
    <w:rsid w:val="00204B0E"/>
    <w:rsid w:val="002228ED"/>
    <w:rsid w:val="003676F6"/>
    <w:rsid w:val="0039321E"/>
    <w:rsid w:val="003A0478"/>
    <w:rsid w:val="004D6C58"/>
    <w:rsid w:val="00562D4F"/>
    <w:rsid w:val="00682F48"/>
    <w:rsid w:val="007D5813"/>
    <w:rsid w:val="00812925"/>
    <w:rsid w:val="008716D9"/>
    <w:rsid w:val="008D141C"/>
    <w:rsid w:val="009A0E2D"/>
    <w:rsid w:val="009F3671"/>
    <w:rsid w:val="00A31F50"/>
    <w:rsid w:val="00A41E56"/>
    <w:rsid w:val="00A87ACA"/>
    <w:rsid w:val="00B57099"/>
    <w:rsid w:val="00B7445F"/>
    <w:rsid w:val="00C167BF"/>
    <w:rsid w:val="00C25C20"/>
    <w:rsid w:val="00C81F3D"/>
    <w:rsid w:val="00D044E1"/>
    <w:rsid w:val="00D131E8"/>
    <w:rsid w:val="00D45B31"/>
    <w:rsid w:val="00DA2455"/>
    <w:rsid w:val="00DD4E6A"/>
    <w:rsid w:val="00DE3272"/>
    <w:rsid w:val="00EA2969"/>
    <w:rsid w:val="00F253D2"/>
    <w:rsid w:val="00F613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51F47"/>
  <w14:defaultImageDpi w14:val="300"/>
  <w15:docId w15:val="{4EAE744B-DC32-4793-9C33-4BBF8ED1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48"/>
    <w:pPr>
      <w:ind w:left="720"/>
      <w:contextualSpacing/>
    </w:pPr>
  </w:style>
  <w:style w:type="table" w:styleId="TableGrid">
    <w:name w:val="Table Grid"/>
    <w:basedOn w:val="TableNormal"/>
    <w:uiPriority w:val="59"/>
    <w:rsid w:val="006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716D9"/>
  </w:style>
  <w:style w:type="character" w:customStyle="1" w:styleId="FootnoteTextChar">
    <w:name w:val="Footnote Text Char"/>
    <w:basedOn w:val="DefaultParagraphFont"/>
    <w:link w:val="FootnoteText"/>
    <w:uiPriority w:val="99"/>
    <w:rsid w:val="008716D9"/>
  </w:style>
  <w:style w:type="character" w:styleId="FootnoteReference">
    <w:name w:val="footnote reference"/>
    <w:basedOn w:val="DefaultParagraphFont"/>
    <w:uiPriority w:val="99"/>
    <w:unhideWhenUsed/>
    <w:rsid w:val="008716D9"/>
    <w:rPr>
      <w:vertAlign w:val="superscript"/>
    </w:rPr>
  </w:style>
  <w:style w:type="paragraph" w:styleId="NormalWeb">
    <w:name w:val="Normal (Web)"/>
    <w:basedOn w:val="Normal"/>
    <w:uiPriority w:val="99"/>
    <w:unhideWhenUsed/>
    <w:rsid w:val="00D131E8"/>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01487">
      <w:bodyDiv w:val="1"/>
      <w:marLeft w:val="0"/>
      <w:marRight w:val="0"/>
      <w:marTop w:val="0"/>
      <w:marBottom w:val="0"/>
      <w:divBdr>
        <w:top w:val="none" w:sz="0" w:space="0" w:color="auto"/>
        <w:left w:val="none" w:sz="0" w:space="0" w:color="auto"/>
        <w:bottom w:val="none" w:sz="0" w:space="0" w:color="auto"/>
        <w:right w:val="none" w:sz="0" w:space="0" w:color="auto"/>
      </w:divBdr>
      <w:divsChild>
        <w:div w:id="2017418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1440-1746-4B59-B286-57F48613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756</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Elena  Tapia</dc:creator>
  <cp:lastModifiedBy>COLE_COLOMERA</cp:lastModifiedBy>
  <cp:revision>3</cp:revision>
  <dcterms:created xsi:type="dcterms:W3CDTF">2019-03-15T10:51:00Z</dcterms:created>
  <dcterms:modified xsi:type="dcterms:W3CDTF">2019-03-15T10:51:00Z</dcterms:modified>
</cp:coreProperties>
</file>