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92" w:rsidRDefault="009A5108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- Ratón en venta (Mouse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for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sale): https://m.youtube.com/watch?v=XxvLDL8Smck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Boundin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-La oveja rapada (de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Píxar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): </w:t>
      </w:r>
      <w:hyperlink r:id="rId5" w:history="1">
        <w:r w:rsidRPr="00E96451">
          <w:rPr>
            <w:rStyle w:val="Hipervnculo"/>
            <w:rFonts w:ascii="News Gothic" w:hAnsi="News Gothic"/>
            <w:sz w:val="21"/>
            <w:szCs w:val="21"/>
            <w:shd w:val="clear" w:color="auto" w:fill="FFFFFF"/>
          </w:rPr>
          <w:t>https://m.youtube.com/watch?v=bF4_Xm6RIQQ</w:t>
        </w:r>
      </w:hyperlink>
    </w:p>
    <w:p w:rsidR="009A5108" w:rsidRDefault="009A5108"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 xml:space="preserve">Señora </w:t>
      </w:r>
      <w:proofErr w:type="spellStart"/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Doubtfire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: se centra en el perdón.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proofErr w:type="spellStart"/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Chicken</w:t>
      </w:r>
      <w:proofErr w:type="spellEnd"/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 xml:space="preserve"> Little: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 el optimismo nos hace más fuertes y alegres, ayudándonos a superar las dificultades.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 Lluvia de albóndigas: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 para trabajar la autoestima y la seguridad.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Up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: trabaja la admiración hacia otras personas.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Del revés: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 se centra en las cinco emociones básicas: alegría, ira, miedo, tristeza y asco. Ésta es la propuesta por Rocío de primer ciclo (la coordinadora de este Plan).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Robots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: se basa en la empatía.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Colegas en el bosque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: no enseña que la confianza en los demás nos aporta seguridad y nos ayuda a afrontar las dificultades. Le da importancia al trabajo en equipo.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El emperador y sus locuras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: para superar el miedo debemos pedir ayuda y confiar en las personas.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Buscando a Nemo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: trata sobre el amor incondicional.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Wall-E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: profundiza en la comunicación no verbal.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proofErr w:type="spellStart"/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Wonder</w:t>
      </w:r>
      <w:proofErr w:type="spellEnd"/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: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 nos ayuda a trabajar la empatía, la autoestima y nos hace sensibles ante el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bullying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proofErr w:type="spellStart"/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Pocahontas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: la esperanza nunca hay que perderla, puesto que después de la tormenta siempre llega la calma.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Ratatouille: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 fomenta el valor de creer en uno mismo.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 xml:space="preserve">Los </w:t>
      </w:r>
      <w:proofErr w:type="spellStart"/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Croods</w:t>
      </w:r>
      <w:proofErr w:type="spellEnd"/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: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 se centra en el valor de la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famlia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y de vencer nuestros miedos.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 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Hermano Oso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: importancia del perdón y la reconciliación.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 Cómo entrenar a tu dragón: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 nos ayuda a trabajar la diversidad y a reflexionar sobre las consecuencias de nuestros actos. También nos enseña a valorar la amistad y a aprender a confiar en los demás.</w:t>
      </w:r>
      <w:bookmarkEnd w:id="0"/>
    </w:p>
    <w:sectPr w:rsidR="009A5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8"/>
    <w:rsid w:val="00434E92"/>
    <w:rsid w:val="009A5108"/>
    <w:rsid w:val="00A4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5108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A51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5108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A5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bF4_Xm6RI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Xixarrilla</dc:creator>
  <cp:lastModifiedBy>Xixarrilla</cp:lastModifiedBy>
  <cp:revision>2</cp:revision>
  <dcterms:created xsi:type="dcterms:W3CDTF">2019-05-23T09:12:00Z</dcterms:created>
  <dcterms:modified xsi:type="dcterms:W3CDTF">2019-05-23T09:38:00Z</dcterms:modified>
</cp:coreProperties>
</file>