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568" w:rsidRDefault="0057344D">
      <w:pPr>
        <w:rPr>
          <w:rFonts w:ascii="ArialNarrow-Bold" w:hAnsi="ArialNarrow-Bold" w:cs="ArialNarrow-Bold"/>
          <w:b/>
          <w:bCs/>
          <w:i/>
          <w:sz w:val="32"/>
          <w:szCs w:val="32"/>
          <w:u w:val="single"/>
        </w:rPr>
      </w:pPr>
      <w:r w:rsidRPr="0057344D">
        <w:rPr>
          <w:rFonts w:ascii="ArialNarrow-Bold" w:hAnsi="ArialNarrow-Bold" w:cs="ArialNarrow-Bold"/>
          <w:b/>
          <w:bCs/>
          <w:i/>
          <w:sz w:val="32"/>
          <w:szCs w:val="32"/>
          <w:u w:val="single"/>
        </w:rPr>
        <w:t>TENSADO DE LA CADENA DE TRANSMISIÓN</w:t>
      </w:r>
    </w:p>
    <w:p w:rsidR="0057344D" w:rsidRPr="0057344D" w:rsidRDefault="0057344D">
      <w:pPr>
        <w:rPr>
          <w:b/>
          <w:i/>
          <w:u w:val="single"/>
        </w:rPr>
      </w:pP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Tensar la cadena de transmisión es, sin duda alguna, una de las piezas</w:t>
      </w:r>
      <w:r w:rsidR="0057344D">
        <w:rPr>
          <w:rFonts w:ascii="ArialNarrow" w:hAnsi="ArialNarrow" w:cs="ArialNarrow"/>
          <w:sz w:val="24"/>
          <w:szCs w:val="24"/>
        </w:rPr>
        <w:t xml:space="preserve"> clave para que la moto siempre </w:t>
      </w:r>
      <w:r>
        <w:rPr>
          <w:rFonts w:ascii="ArialNarrow" w:hAnsi="ArialNarrow" w:cs="ArialNarrow"/>
          <w:sz w:val="24"/>
          <w:szCs w:val="24"/>
        </w:rPr>
        <w:t xml:space="preserve">funcione bien. </w:t>
      </w:r>
      <w:r w:rsidR="0057344D">
        <w:rPr>
          <w:rFonts w:ascii="ArialNarrow" w:hAnsi="ArialNarrow" w:cs="ArialNarrow"/>
          <w:sz w:val="24"/>
          <w:szCs w:val="24"/>
        </w:rPr>
        <w:t xml:space="preserve">La cadena y el resto del kit de </w:t>
      </w:r>
      <w:r>
        <w:rPr>
          <w:rFonts w:ascii="ArialNarrow" w:hAnsi="ArialNarrow" w:cs="ArialNarrow"/>
          <w:sz w:val="24"/>
          <w:szCs w:val="24"/>
        </w:rPr>
        <w:t xml:space="preserve">transmisión se estropean con </w:t>
      </w:r>
      <w:r w:rsidR="0057344D">
        <w:rPr>
          <w:rFonts w:ascii="ArialNarrow" w:hAnsi="ArialNarrow" w:cs="ArialNarrow"/>
          <w:sz w:val="24"/>
          <w:szCs w:val="24"/>
        </w:rPr>
        <w:t>mucha facilidad si no tienen un</w:t>
      </w:r>
      <w:r w:rsidR="0057344D">
        <w:rPr>
          <w:rFonts w:ascii="ArialNarrow" w:hAnsi="ArialNarrow" w:cs="ArialNarrow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7F859061" wp14:editId="4200C729">
            <wp:simplePos x="0" y="0"/>
            <wp:positionH relativeFrom="margin">
              <wp:posOffset>3248025</wp:posOffset>
            </wp:positionH>
            <wp:positionV relativeFrom="margin">
              <wp:posOffset>1843405</wp:posOffset>
            </wp:positionV>
            <wp:extent cx="2682240" cy="2011680"/>
            <wp:effectExtent l="0" t="0" r="381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44D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buen mantenimiento, y este es, tensar la cadena y engrasarla, así com</w:t>
      </w:r>
      <w:r w:rsidR="0057344D">
        <w:rPr>
          <w:rFonts w:ascii="ArialNarrow" w:hAnsi="ArialNarrow" w:cs="ArialNarrow"/>
          <w:sz w:val="24"/>
          <w:szCs w:val="24"/>
        </w:rPr>
        <w:t xml:space="preserve">o revisar su estado por si toca </w:t>
      </w:r>
      <w:r>
        <w:rPr>
          <w:rFonts w:ascii="ArialNarrow" w:hAnsi="ArialNarrow" w:cs="ArialNarrow"/>
          <w:sz w:val="24"/>
          <w:szCs w:val="24"/>
        </w:rPr>
        <w:t xml:space="preserve">cambiarla. Veamos </w:t>
      </w:r>
      <w:r w:rsidR="0057344D">
        <w:rPr>
          <w:rFonts w:ascii="ArialNarrow" w:hAnsi="ArialNarrow" w:cs="ArialNarrow"/>
          <w:sz w:val="24"/>
          <w:szCs w:val="24"/>
        </w:rPr>
        <w:t>cómo</w:t>
      </w:r>
      <w:r>
        <w:rPr>
          <w:rFonts w:ascii="ArialNarrow" w:hAnsi="ArialNarrow" w:cs="ArialNarrow"/>
          <w:sz w:val="24"/>
          <w:szCs w:val="24"/>
        </w:rPr>
        <w:t xml:space="preserve"> se hace.</w:t>
      </w:r>
    </w:p>
    <w:p w:rsidR="0057344D" w:rsidRDefault="0057344D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Que necesitamos</w:t>
      </w:r>
      <w:proofErr w:type="gramStart"/>
      <w:r>
        <w:rPr>
          <w:rFonts w:ascii="ArialNarrow" w:hAnsi="ArialNarrow" w:cs="ArialNarrow"/>
          <w:sz w:val="24"/>
          <w:szCs w:val="24"/>
        </w:rPr>
        <w:t>?</w:t>
      </w:r>
      <w:proofErr w:type="gramEnd"/>
      <w:r>
        <w:rPr>
          <w:rFonts w:ascii="ArialNarrow" w:hAnsi="ArialNarrow" w:cs="ArialNarrow"/>
          <w:sz w:val="24"/>
          <w:szCs w:val="24"/>
        </w:rPr>
        <w:t>:</w:t>
      </w:r>
    </w:p>
    <w:p w:rsidR="0057344D" w:rsidRDefault="0057344D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* Papel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* Grasa para cadenas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* Llave 10-12 (si la encuentras)</w:t>
      </w:r>
      <w:r w:rsidRPr="00223568">
        <w:rPr>
          <w:rFonts w:ascii="ArialNarrow" w:hAnsi="ArialNarrow" w:cs="ArialNarrow"/>
          <w:sz w:val="24"/>
          <w:szCs w:val="24"/>
        </w:rPr>
        <w:t xml:space="preserve"> 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* Llave para aflojar el eje de la rueda trasera</w:t>
      </w:r>
    </w:p>
    <w:p w:rsidR="00223568" w:rsidRDefault="0057344D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  </w:t>
      </w:r>
      <w:r w:rsidR="00223568">
        <w:rPr>
          <w:rFonts w:ascii="ArialNarrow" w:hAnsi="ArialNarrow" w:cs="ArialNarrow"/>
          <w:sz w:val="24"/>
          <w:szCs w:val="24"/>
        </w:rPr>
        <w:t>(</w:t>
      </w:r>
      <w:r>
        <w:rPr>
          <w:rFonts w:ascii="ArialNarrow" w:hAnsi="ArialNarrow" w:cs="ArialNarrow"/>
          <w:sz w:val="24"/>
          <w:szCs w:val="24"/>
        </w:rPr>
        <w:t>Suministrada</w:t>
      </w:r>
      <w:r w:rsidR="00223568">
        <w:rPr>
          <w:rFonts w:ascii="ArialNarrow" w:hAnsi="ArialNarrow" w:cs="ArialNarrow"/>
          <w:sz w:val="24"/>
          <w:szCs w:val="24"/>
        </w:rPr>
        <w:t xml:space="preserve"> con el kit de herramientas de</w:t>
      </w:r>
    </w:p>
    <w:p w:rsidR="00223568" w:rsidRDefault="0057344D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   </w:t>
      </w:r>
      <w:proofErr w:type="gramStart"/>
      <w:r w:rsidR="00223568">
        <w:rPr>
          <w:rFonts w:ascii="ArialNarrow" w:hAnsi="ArialNarrow" w:cs="ArialNarrow"/>
          <w:sz w:val="24"/>
          <w:szCs w:val="24"/>
        </w:rPr>
        <w:t>la</w:t>
      </w:r>
      <w:proofErr w:type="gramEnd"/>
      <w:r w:rsidR="00223568">
        <w:rPr>
          <w:rFonts w:ascii="ArialNarrow" w:hAnsi="ArialNarrow" w:cs="ArialNarrow"/>
          <w:sz w:val="24"/>
          <w:szCs w:val="24"/>
        </w:rPr>
        <w:t xml:space="preserve"> moto)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* Caballete central o universal</w:t>
      </w:r>
    </w:p>
    <w:p w:rsidR="0057344D" w:rsidRDefault="0057344D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Y tardaremos aproximadamente: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5 minutos en realizar la operación completa</w:t>
      </w:r>
    </w:p>
    <w:p w:rsidR="00223568" w:rsidRDefault="00223568" w:rsidP="0022356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Veamos paso a paso como se hace:</w:t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1.- LEVANTAR LA MOTO</w:t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Levanta la moto mediante su caballete central, en caso de que no lo tenga usa </w:t>
      </w:r>
      <w:r>
        <w:rPr>
          <w:rFonts w:ascii="ArialNarrow" w:hAnsi="ArialNarrow" w:cs="ArialNarrow"/>
          <w:sz w:val="24"/>
          <w:szCs w:val="24"/>
        </w:rPr>
        <w:t xml:space="preserve">un caballete universal, no </w:t>
      </w:r>
      <w:r>
        <w:rPr>
          <w:rFonts w:ascii="ArialNarrow" w:hAnsi="ArialNarrow" w:cs="ArialNarrow"/>
          <w:sz w:val="24"/>
          <w:szCs w:val="24"/>
        </w:rPr>
        <w:t>usar una caja de frutas que siempre acaba cediendo</w:t>
      </w:r>
      <w:proofErr w:type="gramStart"/>
      <w:r>
        <w:rPr>
          <w:rFonts w:ascii="ArialNarrow" w:hAnsi="ArialNarrow" w:cs="ArialNarrow"/>
          <w:sz w:val="24"/>
          <w:szCs w:val="24"/>
        </w:rPr>
        <w:t>!!</w:t>
      </w:r>
      <w:proofErr w:type="gramEnd"/>
    </w:p>
    <w:p w:rsidR="0057344D" w:rsidRDefault="0057344D" w:rsidP="00223568">
      <w:pPr>
        <w:rPr>
          <w:rFonts w:ascii="ArialNarrow" w:hAnsi="ArialNarrow" w:cs="ArialNarrow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AD81B6B" wp14:editId="7FA0D6DF">
            <wp:simplePos x="0" y="0"/>
            <wp:positionH relativeFrom="margin">
              <wp:posOffset>428625</wp:posOffset>
            </wp:positionH>
            <wp:positionV relativeFrom="margin">
              <wp:posOffset>5104765</wp:posOffset>
            </wp:positionV>
            <wp:extent cx="4663440" cy="3497580"/>
            <wp:effectExtent l="0" t="0" r="381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44D" w:rsidRDefault="0057344D" w:rsidP="00223568"/>
    <w:p w:rsidR="0057344D" w:rsidRDefault="0057344D">
      <w:r>
        <w:br w:type="page"/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lastRenderedPageBreak/>
        <w:t>2.- AFLOJAR EL EJE</w:t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Hay que aflojar el eje de la rueda trasera, no hace falta que retires la tu</w:t>
      </w:r>
      <w:r>
        <w:rPr>
          <w:rFonts w:ascii="ArialNarrow" w:hAnsi="ArialNarrow" w:cs="ArialNarrow"/>
          <w:sz w:val="24"/>
          <w:szCs w:val="24"/>
        </w:rPr>
        <w:t xml:space="preserve">erca, simplemente con que quede </w:t>
      </w:r>
      <w:r>
        <w:rPr>
          <w:rFonts w:ascii="ArialNarrow" w:hAnsi="ArialNarrow" w:cs="ArialNarrow"/>
          <w:sz w:val="24"/>
          <w:szCs w:val="24"/>
        </w:rPr>
        <w:t>flojo ya vale. Existen ejes en los cuales se montan elementos de seg</w:t>
      </w:r>
      <w:r>
        <w:rPr>
          <w:rFonts w:ascii="ArialNarrow" w:hAnsi="ArialNarrow" w:cs="ArialNarrow"/>
          <w:sz w:val="24"/>
          <w:szCs w:val="24"/>
        </w:rPr>
        <w:t xml:space="preserve">uridad tales como pasadores con </w:t>
      </w:r>
      <w:r>
        <w:rPr>
          <w:rFonts w:ascii="ArialNarrow" w:hAnsi="ArialNarrow" w:cs="ArialNarrow"/>
          <w:sz w:val="24"/>
          <w:szCs w:val="24"/>
        </w:rPr>
        <w:t xml:space="preserve">tuercas almenadas; no estaría de </w:t>
      </w:r>
      <w:r>
        <w:rPr>
          <w:rFonts w:ascii="ArialNarrow" w:hAnsi="ArialNarrow" w:cs="ArialNarrow"/>
          <w:sz w:val="24"/>
          <w:szCs w:val="24"/>
        </w:rPr>
        <w:t>más</w:t>
      </w:r>
      <w:r>
        <w:rPr>
          <w:rFonts w:ascii="ArialNarrow" w:hAnsi="ArialNarrow" w:cs="ArialNarrow"/>
          <w:sz w:val="24"/>
          <w:szCs w:val="24"/>
        </w:rPr>
        <w:t xml:space="preserve"> sustituir estos pasadores cada cierto</w:t>
      </w:r>
      <w:r>
        <w:rPr>
          <w:rFonts w:ascii="ArialNarrow" w:hAnsi="ArialNarrow" w:cs="ArialNarrow"/>
          <w:sz w:val="24"/>
          <w:szCs w:val="24"/>
        </w:rPr>
        <w:t xml:space="preserve"> tiempo. Para quitar el pasador ciérrale</w:t>
      </w:r>
      <w:r>
        <w:rPr>
          <w:rFonts w:ascii="ArialNarrow" w:hAnsi="ArialNarrow" w:cs="ArialNarrow"/>
          <w:sz w:val="24"/>
          <w:szCs w:val="24"/>
        </w:rPr>
        <w:t xml:space="preserve"> las patillas </w:t>
      </w:r>
      <w:r>
        <w:rPr>
          <w:rFonts w:ascii="ArialNarrow" w:hAnsi="ArialNarrow" w:cs="ArialNarrow"/>
          <w:sz w:val="24"/>
          <w:szCs w:val="24"/>
        </w:rPr>
        <w:t>con unos alicates y tira de él.</w:t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57344D" w:rsidRP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</w:pP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3.- AFLOJAR CONTRATUERCA DEL TENSOR</w:t>
      </w:r>
    </w:p>
    <w:p w:rsid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57344D" w:rsidRPr="0057344D" w:rsidRDefault="0057344D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Este "palito" en si es el tensor de la cadena, existen varios sistemas pe</w:t>
      </w:r>
      <w:r>
        <w:rPr>
          <w:rFonts w:ascii="ArialNarrow" w:hAnsi="ArialNarrow" w:cs="ArialNarrow"/>
          <w:sz w:val="24"/>
          <w:szCs w:val="24"/>
        </w:rPr>
        <w:t xml:space="preserve">ro todos son similares. En este </w:t>
      </w:r>
      <w:r>
        <w:rPr>
          <w:rFonts w:ascii="ArialNarrow" w:hAnsi="ArialNarrow" w:cs="ArialNarrow"/>
          <w:sz w:val="24"/>
          <w:szCs w:val="24"/>
        </w:rPr>
        <w:t xml:space="preserve">caso el tornillo al ser aflojado (giro </w:t>
      </w:r>
      <w:proofErr w:type="spellStart"/>
      <w:r>
        <w:rPr>
          <w:rFonts w:ascii="ArialNarrow" w:hAnsi="ArialNarrow" w:cs="ArialNarrow"/>
          <w:sz w:val="24"/>
          <w:szCs w:val="24"/>
        </w:rPr>
        <w:t>antihorario</w:t>
      </w:r>
      <w:proofErr w:type="spellEnd"/>
      <w:r>
        <w:rPr>
          <w:rFonts w:ascii="ArialNarrow" w:hAnsi="ArialNarrow" w:cs="ArialNarrow"/>
          <w:sz w:val="24"/>
          <w:szCs w:val="24"/>
        </w:rPr>
        <w:t>) toca con la pieza que sujeta</w:t>
      </w:r>
      <w:r>
        <w:rPr>
          <w:rFonts w:ascii="ArialNarrow" w:hAnsi="ArialNarrow" w:cs="ArialNarrow"/>
          <w:sz w:val="24"/>
          <w:szCs w:val="24"/>
        </w:rPr>
        <w:t xml:space="preserve"> el eje, desplazando este hacia </w:t>
      </w:r>
      <w:r>
        <w:rPr>
          <w:rFonts w:ascii="ArialNarrow" w:hAnsi="ArialNarrow" w:cs="ArialNarrow"/>
          <w:sz w:val="24"/>
          <w:szCs w:val="24"/>
        </w:rPr>
        <w:t xml:space="preserve">atrás. Hay que </w:t>
      </w:r>
      <w:r>
        <w:rPr>
          <w:rFonts w:ascii="ArialNarrow" w:hAnsi="ArialNarrow" w:cs="ArialNarrow"/>
          <w:sz w:val="24"/>
          <w:szCs w:val="24"/>
        </w:rPr>
        <w:t>aflojar</w:t>
      </w:r>
      <w:r>
        <w:rPr>
          <w:rFonts w:ascii="ArialNarrow" w:hAnsi="ArialNarrow" w:cs="ArialNarrow"/>
          <w:sz w:val="24"/>
          <w:szCs w:val="24"/>
        </w:rPr>
        <w:t xml:space="preserve"> la contratuerca del tensor para poder mover este l</w:t>
      </w:r>
      <w:r w:rsidR="00722075">
        <w:rPr>
          <w:rFonts w:ascii="ArialNarrow" w:hAnsi="ArialNarrow" w:cs="ArialNarrow"/>
          <w:sz w:val="24"/>
          <w:szCs w:val="24"/>
        </w:rPr>
        <w:t xml:space="preserve">ibremente, recuerda que hay que </w:t>
      </w:r>
      <w:r>
        <w:rPr>
          <w:rFonts w:ascii="ArialNarrow" w:hAnsi="ArialNarrow" w:cs="ArialNarrow"/>
          <w:sz w:val="24"/>
          <w:szCs w:val="24"/>
        </w:rPr>
        <w:t>hacerlo a los dos lados del basculante.</w:t>
      </w: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722075" w:rsidRDefault="00722075" w:rsidP="0057344D">
      <w:pPr>
        <w:autoSpaceDE w:val="0"/>
        <w:autoSpaceDN w:val="0"/>
        <w:adjustRightInd w:val="0"/>
        <w:spacing w:after="0" w:line="240" w:lineRule="auto"/>
      </w:pPr>
    </w:p>
    <w:p w:rsidR="0057344D" w:rsidRPr="0057344D" w:rsidRDefault="0057344D" w:rsidP="0057344D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949325</wp:posOffset>
            </wp:positionH>
            <wp:positionV relativeFrom="margin">
              <wp:posOffset>6324600</wp:posOffset>
            </wp:positionV>
            <wp:extent cx="3404870" cy="2552700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79B02FD" wp14:editId="70CE8337">
            <wp:simplePos x="0" y="0"/>
            <wp:positionH relativeFrom="margin">
              <wp:posOffset>901700</wp:posOffset>
            </wp:positionH>
            <wp:positionV relativeFrom="margin">
              <wp:posOffset>1779270</wp:posOffset>
            </wp:positionV>
            <wp:extent cx="3413760" cy="256032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lastRenderedPageBreak/>
        <w:t>4.- TENSADO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Aquí</w:t>
      </w:r>
      <w:r>
        <w:rPr>
          <w:rFonts w:ascii="ArialNarrow" w:hAnsi="ArialNarrow" w:cs="ArialNarrow"/>
          <w:sz w:val="24"/>
          <w:szCs w:val="24"/>
        </w:rPr>
        <w:t xml:space="preserve"> también existen varios métodos según la motocicleta que tengas, pero lo </w:t>
      </w:r>
      <w:r>
        <w:rPr>
          <w:rFonts w:ascii="ArialNarrow" w:hAnsi="ArialNarrow" w:cs="ArialNarrow"/>
          <w:sz w:val="24"/>
          <w:szCs w:val="24"/>
        </w:rPr>
        <w:t xml:space="preserve">más normal es que la pista </w:t>
      </w:r>
      <w:r>
        <w:rPr>
          <w:rFonts w:ascii="ArialNarrow" w:hAnsi="ArialNarrow" w:cs="ArialNarrow"/>
          <w:sz w:val="24"/>
          <w:szCs w:val="24"/>
        </w:rPr>
        <w:t xml:space="preserve">de deslizamiento de los soportes del eje este marcada con unas muescas </w:t>
      </w:r>
      <w:r>
        <w:rPr>
          <w:rFonts w:ascii="ArialNarrow" w:hAnsi="ArialNarrow" w:cs="ArialNarrow"/>
          <w:sz w:val="24"/>
          <w:szCs w:val="24"/>
        </w:rPr>
        <w:t xml:space="preserve">en plan regla, tienes que mover </w:t>
      </w:r>
      <w:r>
        <w:rPr>
          <w:rFonts w:ascii="ArialNarrow" w:hAnsi="ArialNarrow" w:cs="ArialNarrow"/>
          <w:sz w:val="24"/>
          <w:szCs w:val="24"/>
        </w:rPr>
        <w:t>ambos soportes la misma distancia, de lo contrario la rueda te quedará torcida den</w:t>
      </w:r>
      <w:r>
        <w:rPr>
          <w:rFonts w:ascii="ArialNarrow" w:hAnsi="ArialNarrow" w:cs="ArialNarrow"/>
          <w:sz w:val="24"/>
          <w:szCs w:val="24"/>
        </w:rPr>
        <w:t xml:space="preserve">tro del basculante. Para </w:t>
      </w:r>
      <w:r>
        <w:rPr>
          <w:rFonts w:ascii="ArialNarrow" w:hAnsi="ArialNarrow" w:cs="ArialNarrow"/>
          <w:sz w:val="24"/>
          <w:szCs w:val="24"/>
        </w:rPr>
        <w:t>asegurarte puedes comprobarlo con un pie de rey.</w:t>
      </w:r>
    </w:p>
    <w:p w:rsidR="0057344D" w:rsidRDefault="0057344D" w:rsidP="00722075">
      <w:pPr>
        <w:rPr>
          <w:rFonts w:ascii="ArialNarrow" w:hAnsi="ArialNarrow" w:cs="ArialNarrow"/>
          <w:sz w:val="24"/>
          <w:szCs w:val="24"/>
        </w:rPr>
      </w:pPr>
    </w:p>
    <w:p w:rsidR="00722075" w:rsidRDefault="00722075" w:rsidP="00722075"/>
    <w:p w:rsidR="00722075" w:rsidRDefault="00722075">
      <w:r>
        <w:t xml:space="preserve">                                  </w:t>
      </w:r>
      <w:r>
        <w:rPr>
          <w:noProof/>
          <w:lang w:eastAsia="es-ES"/>
        </w:rPr>
        <w:drawing>
          <wp:inline distT="0" distB="0" distL="0" distR="0">
            <wp:extent cx="3413760" cy="25603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75" w:rsidRDefault="00722075"/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5.</w:t>
      </w:r>
      <w:proofErr w:type="gramStart"/>
      <w:r>
        <w:rPr>
          <w:rFonts w:ascii="ArialNarrow" w:hAnsi="ArialNarrow" w:cs="ArialNarrow"/>
          <w:sz w:val="24"/>
          <w:szCs w:val="24"/>
        </w:rPr>
        <w:t>-¿</w:t>
      </w:r>
      <w:proofErr w:type="gramEnd"/>
      <w:r>
        <w:rPr>
          <w:rFonts w:ascii="ArialNarrow" w:hAnsi="ArialNarrow" w:cs="ArialNarrow"/>
          <w:sz w:val="24"/>
          <w:szCs w:val="24"/>
        </w:rPr>
        <w:t>FLOJA O DEMASIADO TENSA?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No es nada recomendable que dejes la cadena dura como polvorón en </w:t>
      </w:r>
      <w:r>
        <w:rPr>
          <w:rFonts w:ascii="ArialNarrow" w:hAnsi="ArialNarrow" w:cs="ArialNarrow"/>
          <w:sz w:val="24"/>
          <w:szCs w:val="24"/>
        </w:rPr>
        <w:t xml:space="preserve">agosto, deja el juego libre que </w:t>
      </w:r>
      <w:r>
        <w:rPr>
          <w:rFonts w:ascii="ArialNarrow" w:hAnsi="ArialNarrow" w:cs="ArialNarrow"/>
          <w:sz w:val="24"/>
          <w:szCs w:val="24"/>
        </w:rPr>
        <w:t>viene determinado por el fabricante en cada moto (el manual de usuario l</w:t>
      </w:r>
      <w:r>
        <w:rPr>
          <w:rFonts w:ascii="ArialNarrow" w:hAnsi="ArialNarrow" w:cs="ArialNarrow"/>
          <w:sz w:val="24"/>
          <w:szCs w:val="24"/>
        </w:rPr>
        <w:t xml:space="preserve">o indica). Recuerda también que </w:t>
      </w:r>
      <w:r>
        <w:rPr>
          <w:rFonts w:ascii="ArialNarrow" w:hAnsi="ArialNarrow" w:cs="ArialNarrow"/>
          <w:sz w:val="24"/>
          <w:szCs w:val="24"/>
        </w:rPr>
        <w:t>al apretar el eje la cadena se tensa, y cuando te subes en la moto se tensa más todavía.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2CFC6BE" wp14:editId="7808146D">
            <wp:simplePos x="0" y="0"/>
            <wp:positionH relativeFrom="margin">
              <wp:posOffset>1076325</wp:posOffset>
            </wp:positionH>
            <wp:positionV relativeFrom="margin">
              <wp:posOffset>6316345</wp:posOffset>
            </wp:positionV>
            <wp:extent cx="3581400" cy="2810510"/>
            <wp:effectExtent l="0" t="0" r="0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075" w:rsidRDefault="00722075" w:rsidP="00722075">
      <w:r>
        <w:t xml:space="preserve">         </w:t>
      </w:r>
    </w:p>
    <w:p w:rsidR="00722075" w:rsidRDefault="00722075" w:rsidP="00722075">
      <w:r>
        <w:t xml:space="preserve">     </w:t>
      </w:r>
    </w:p>
    <w:p w:rsidR="00722075" w:rsidRDefault="00722075" w:rsidP="00722075">
      <w:r>
        <w:t xml:space="preserve">               </w:t>
      </w:r>
    </w:p>
    <w:p w:rsidR="00722075" w:rsidRDefault="00722075" w:rsidP="00722075"/>
    <w:p w:rsidR="00722075" w:rsidRDefault="00722075" w:rsidP="00722075"/>
    <w:p w:rsidR="00722075" w:rsidRDefault="00722075" w:rsidP="00722075"/>
    <w:p w:rsidR="00722075" w:rsidRDefault="00722075" w:rsidP="00722075"/>
    <w:p w:rsidR="00722075" w:rsidRDefault="00722075" w:rsidP="00722075">
      <w:r>
        <w:lastRenderedPageBreak/>
        <w:t xml:space="preserve">                   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6.- APRIETE DEL EJE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Aprieta las contratuercas de los tensores, ayúdate de las dos llaves para que no se mueva nada.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Apretar el eje con la herramienta adecuada, y si es posible, al par de aprie</w:t>
      </w:r>
      <w:r>
        <w:rPr>
          <w:rFonts w:ascii="ArialNarrow" w:hAnsi="ArialNarrow" w:cs="ArialNarrow"/>
          <w:sz w:val="24"/>
          <w:szCs w:val="24"/>
        </w:rPr>
        <w:t xml:space="preserve">te que le toca. Si es necesario </w:t>
      </w:r>
      <w:r>
        <w:rPr>
          <w:rFonts w:ascii="ArialNarrow" w:hAnsi="ArialNarrow" w:cs="ArialNarrow"/>
          <w:sz w:val="24"/>
          <w:szCs w:val="24"/>
        </w:rPr>
        <w:t xml:space="preserve">ayúdate de una llave de tubo para hacer </w:t>
      </w:r>
      <w:r>
        <w:rPr>
          <w:rFonts w:ascii="ArialNarrow" w:hAnsi="ArialNarrow" w:cs="ArialNarrow"/>
          <w:sz w:val="24"/>
          <w:szCs w:val="24"/>
        </w:rPr>
        <w:t>más</w:t>
      </w:r>
      <w:r>
        <w:rPr>
          <w:rFonts w:ascii="ArialNarrow" w:hAnsi="ArialNarrow" w:cs="ArialNarrow"/>
          <w:sz w:val="24"/>
          <w:szCs w:val="24"/>
        </w:rPr>
        <w:t xml:space="preserve"> palanca; si tienes pasador de seg</w:t>
      </w:r>
      <w:r>
        <w:rPr>
          <w:rFonts w:ascii="ArialNarrow" w:hAnsi="ArialNarrow" w:cs="ArialNarrow"/>
          <w:sz w:val="24"/>
          <w:szCs w:val="24"/>
        </w:rPr>
        <w:t xml:space="preserve">uridad ponlo y ábrele las </w:t>
      </w:r>
      <w:r>
        <w:rPr>
          <w:rFonts w:ascii="ArialNarrow" w:hAnsi="ArialNarrow" w:cs="ArialNarrow"/>
          <w:sz w:val="24"/>
          <w:szCs w:val="24"/>
        </w:rPr>
        <w:t>patillas.</w:t>
      </w:r>
    </w:p>
    <w:p w:rsidR="00722075" w:rsidRDefault="00722075" w:rsidP="00722075">
      <w:pPr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r>
        <w:t xml:space="preserve">                         </w:t>
      </w:r>
      <w:r>
        <w:rPr>
          <w:noProof/>
          <w:lang w:eastAsia="es-ES"/>
        </w:rPr>
        <w:drawing>
          <wp:inline distT="0" distB="0" distL="0" distR="0">
            <wp:extent cx="3825240" cy="256032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96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75" w:rsidRDefault="00722075" w:rsidP="00722075"/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7.- ENGRASAR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Como último paso hay que engrasar la cadena, bien con un pincel y grasa </w:t>
      </w:r>
      <w:r>
        <w:rPr>
          <w:rFonts w:ascii="ArialNarrow" w:hAnsi="ArialNarrow" w:cs="ArialNarrow"/>
          <w:sz w:val="24"/>
          <w:szCs w:val="24"/>
        </w:rPr>
        <w:t xml:space="preserve">específica o bien con </w:t>
      </w:r>
      <w:proofErr w:type="spellStart"/>
      <w:r>
        <w:rPr>
          <w:rFonts w:ascii="ArialNarrow" w:hAnsi="ArialNarrow" w:cs="ArialNarrow"/>
          <w:sz w:val="24"/>
          <w:szCs w:val="24"/>
        </w:rPr>
        <w:t>sprays</w:t>
      </w:r>
      <w:proofErr w:type="spellEnd"/>
      <w:r>
        <w:rPr>
          <w:rFonts w:ascii="ArialNarrow" w:hAnsi="ArialNarrow" w:cs="ArialNarrow"/>
          <w:sz w:val="24"/>
          <w:szCs w:val="24"/>
        </w:rPr>
        <w:t xml:space="preserve"> de </w:t>
      </w:r>
      <w:r>
        <w:rPr>
          <w:rFonts w:ascii="ArialNarrow" w:hAnsi="ArialNarrow" w:cs="ArialNarrow"/>
          <w:sz w:val="24"/>
          <w:szCs w:val="24"/>
        </w:rPr>
        <w:t>cualquier marca reconocida.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Realiza la operación de tensado cada 500km mas o menos y la de en</w:t>
      </w:r>
      <w:r>
        <w:rPr>
          <w:rFonts w:ascii="ArialNarrow" w:hAnsi="ArialNarrow" w:cs="ArialNarrow"/>
          <w:sz w:val="24"/>
          <w:szCs w:val="24"/>
        </w:rPr>
        <w:t xml:space="preserve">grasado una vez por semana para </w:t>
      </w:r>
      <w:r>
        <w:rPr>
          <w:rFonts w:ascii="ArialNarrow" w:hAnsi="ArialNarrow" w:cs="ArialNarrow"/>
          <w:sz w:val="24"/>
          <w:szCs w:val="24"/>
        </w:rPr>
        <w:t>que el kit de transmisión te dure.</w:t>
      </w: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722075" w:rsidRDefault="00722075" w:rsidP="00722075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:rsidR="00223568" w:rsidRDefault="00722075" w:rsidP="00223568">
      <w:r>
        <w:rPr>
          <w:noProof/>
          <w:lang w:eastAsia="es-ES"/>
        </w:rPr>
        <w:t xml:space="preserve">                                     </w:t>
      </w:r>
      <w:r>
        <w:rPr>
          <w:noProof/>
          <w:lang w:eastAsia="es-ES"/>
        </w:rPr>
        <w:drawing>
          <wp:inline distT="0" distB="0" distL="0" distR="0" wp14:anchorId="37E9655D" wp14:editId="0FE26AD1">
            <wp:extent cx="3409315" cy="255714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5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68"/>
    <w:rsid w:val="00223568"/>
    <w:rsid w:val="004B71D4"/>
    <w:rsid w:val="0057344D"/>
    <w:rsid w:val="0072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492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1</cp:revision>
  <dcterms:created xsi:type="dcterms:W3CDTF">2019-01-22T21:02:00Z</dcterms:created>
  <dcterms:modified xsi:type="dcterms:W3CDTF">2019-01-22T21:37:00Z</dcterms:modified>
</cp:coreProperties>
</file>