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5D" w:rsidRDefault="00921DAA" w:rsidP="00C90E8B">
      <w:pPr>
        <w:jc w:val="both"/>
      </w:pPr>
    </w:p>
    <w:p w:rsidR="00B517CA" w:rsidRDefault="00B517CA" w:rsidP="00C90E8B">
      <w:pPr>
        <w:jc w:val="both"/>
        <w:rPr>
          <w:sz w:val="28"/>
        </w:rPr>
      </w:pPr>
      <w:r w:rsidRPr="00B517CA">
        <w:rPr>
          <w:sz w:val="28"/>
        </w:rPr>
        <w:t xml:space="preserve">Sesiones </w:t>
      </w:r>
    </w:p>
    <w:p w:rsidR="00C90E8B" w:rsidRPr="00B517CA" w:rsidRDefault="00C90E8B" w:rsidP="00C90E8B">
      <w:pPr>
        <w:jc w:val="both"/>
        <w:rPr>
          <w:sz w:val="28"/>
        </w:rPr>
      </w:pPr>
      <w:r>
        <w:rPr>
          <w:sz w:val="28"/>
        </w:rPr>
        <w:t xml:space="preserve">A lo largo del mes de noviembre se han realizado 2 sesiones de 30 minutos en los recreos de los viernes y una sesión de 2 horas un miércoles por la tarde. En la sesión del viernes 16, de 30 minutos se acuerda, de forma grupal, el proyecto de grupo de trabajo para subirlo en el acta de colabora. </w:t>
      </w:r>
    </w:p>
    <w:p w:rsidR="00B517CA" w:rsidRDefault="00B517CA" w:rsidP="00C90E8B">
      <w:pPr>
        <w:jc w:val="both"/>
      </w:pPr>
    </w:p>
    <w:p w:rsidR="00B517CA" w:rsidRPr="00B517CA" w:rsidRDefault="00B517CA" w:rsidP="00C90E8B">
      <w:pPr>
        <w:jc w:val="both"/>
        <w:rPr>
          <w:sz w:val="28"/>
        </w:rPr>
      </w:pPr>
      <w:r w:rsidRPr="00B517CA">
        <w:rPr>
          <w:sz w:val="28"/>
        </w:rPr>
        <w:t xml:space="preserve">Actividades realizadas </w:t>
      </w:r>
    </w:p>
    <w:p w:rsidR="00B517CA" w:rsidRDefault="00C90E8B" w:rsidP="00600A0C">
      <w:pPr>
        <w:spacing w:after="0"/>
        <w:jc w:val="both"/>
      </w:pPr>
      <w:r>
        <w:t>Paco nos presenta el proyecto Necesito tus Abrazos, que llevó a cabo en el IES Licinio Lafuente unos años atrás. En él, a través de la canción de Alejandro Abad, Ahora más que nunca, se planteó al alumnado un</w:t>
      </w:r>
      <w:r w:rsidR="00600A0C">
        <w:t xml:space="preserve"> acercamiento a reconocer las </w:t>
      </w:r>
      <w:r>
        <w:t>emociones</w:t>
      </w:r>
      <w:r w:rsidR="00600A0C">
        <w:t xml:space="preserve"> propias</w:t>
      </w:r>
      <w:r>
        <w:t>. Emociones y canción se trabajaron a lo largo de t</w:t>
      </w:r>
      <w:r w:rsidR="00600A0C">
        <w:t xml:space="preserve">odo el curso y como resultado realizaron un video que se puede disfrutar en </w:t>
      </w:r>
      <w:proofErr w:type="spellStart"/>
      <w:r w:rsidR="00600A0C">
        <w:t>Youtube</w:t>
      </w:r>
      <w:proofErr w:type="spellEnd"/>
      <w:r w:rsidR="00600A0C">
        <w:t xml:space="preserve"> </w:t>
      </w:r>
      <w:hyperlink r:id="rId7" w:history="1">
        <w:r w:rsidR="00600A0C" w:rsidRPr="00F324A1">
          <w:rPr>
            <w:rStyle w:val="Hipervnculo"/>
          </w:rPr>
          <w:t>https://www.youtube.com/watch?v=cWuMXnTWytY</w:t>
        </w:r>
      </w:hyperlink>
      <w:r w:rsidR="00600A0C">
        <w:t xml:space="preserve"> </w:t>
      </w:r>
    </w:p>
    <w:p w:rsidR="00600A0C" w:rsidRDefault="00600A0C" w:rsidP="00C90E8B">
      <w:pPr>
        <w:jc w:val="both"/>
      </w:pPr>
      <w:r>
        <w:t xml:space="preserve">Se plantea que puede ser una buena idea plantearlo como trabajo culminativo del grupo de trabajo. </w:t>
      </w:r>
    </w:p>
    <w:p w:rsidR="00600A0C" w:rsidRPr="003C71D9" w:rsidRDefault="00600A0C" w:rsidP="00C90E8B">
      <w:pPr>
        <w:jc w:val="both"/>
        <w:rPr>
          <w:u w:val="single"/>
        </w:rPr>
      </w:pPr>
      <w:r w:rsidRPr="003C71D9">
        <w:rPr>
          <w:u w:val="single"/>
        </w:rPr>
        <w:t xml:space="preserve">Actividad para reconocer las emociones propias: </w:t>
      </w:r>
    </w:p>
    <w:p w:rsidR="00600A0C" w:rsidRDefault="00600A0C" w:rsidP="00C90E8B">
      <w:pPr>
        <w:jc w:val="both"/>
      </w:pPr>
      <w:r>
        <w:t xml:space="preserve">Los participantes se colocan por parejas y deben mirarse, en absoluto silencio. Hay que practicar la mirada atenta, mirar a los ojos y a los detalles de la cara. El objetivo es reconocer las emociones que sentimos al tener un contacto tan cercano e íntimo con otra persona, quizás vergüenza, quizás incomodidad, quizás tranquilidad…. Reconocerlas y gestionarlas. </w:t>
      </w:r>
    </w:p>
    <w:p w:rsidR="00600A0C" w:rsidRPr="003C71D9" w:rsidRDefault="00600A0C" w:rsidP="00C90E8B">
      <w:pPr>
        <w:jc w:val="both"/>
        <w:rPr>
          <w:u w:val="single"/>
        </w:rPr>
      </w:pPr>
      <w:r w:rsidRPr="003C71D9">
        <w:rPr>
          <w:u w:val="single"/>
        </w:rPr>
        <w:t xml:space="preserve">Actividad para cohesión de grupo: Canasta de Frutas </w:t>
      </w:r>
    </w:p>
    <w:p w:rsidR="00600A0C" w:rsidRDefault="00600A0C" w:rsidP="00C90E8B">
      <w:pPr>
        <w:jc w:val="both"/>
      </w:pPr>
      <w:r>
        <w:t xml:space="preserve">Esta actividad se puede utilizar tanto para practicar </w:t>
      </w:r>
      <w:r w:rsidR="003C71D9">
        <w:t xml:space="preserve">conocimientos teóricos de la clase, como para contar algo personal y que se vayan conociendo entre sí. </w:t>
      </w:r>
    </w:p>
    <w:p w:rsidR="003C71D9" w:rsidRDefault="003C71D9" w:rsidP="00C90E8B">
      <w:pPr>
        <w:jc w:val="both"/>
      </w:pPr>
      <w:r>
        <w:t xml:space="preserve">Se colocan sillas formando un círculo y se reparte a cada participante una fruta de modo que hay 5 o 6 tipos de frutas. Comienza un participante en el centro que, en nuestro ejemplo dice algo que no le gusta y algo que si le gusta. Luego, para intentar sentarse y cambiar su puesto con los compañeros, dice una fruta (de las que se han repartido) al azar para que esos compañeros se levanten y busquen un nuevo sitio; o si quiere que todos se levanten </w:t>
      </w:r>
      <w:proofErr w:type="gramStart"/>
      <w:r>
        <w:t>dice :</w:t>
      </w:r>
      <w:proofErr w:type="gramEnd"/>
      <w:r>
        <w:t xml:space="preserve"> canasta de frutas. </w:t>
      </w:r>
    </w:p>
    <w:p w:rsidR="003C71D9" w:rsidRDefault="003C71D9" w:rsidP="00C90E8B">
      <w:pPr>
        <w:jc w:val="both"/>
      </w:pPr>
      <w:r>
        <w:t>Actividad para la concentración: ejercicios de respiración guiada.</w:t>
      </w:r>
    </w:p>
    <w:p w:rsidR="003C71D9" w:rsidRDefault="003C71D9" w:rsidP="003C71D9">
      <w:pPr>
        <w:spacing w:after="0"/>
        <w:jc w:val="both"/>
      </w:pPr>
      <w:r>
        <w:t>Siguiendo la temática de ejercicios de respiración anteriores, Paco nos enseña otras variantes.</w:t>
      </w:r>
    </w:p>
    <w:p w:rsidR="003C71D9" w:rsidRDefault="003C71D9" w:rsidP="003C71D9">
      <w:pPr>
        <w:pStyle w:val="Prrafodelista"/>
        <w:numPr>
          <w:ilvl w:val="0"/>
          <w:numId w:val="1"/>
        </w:numPr>
        <w:jc w:val="both"/>
      </w:pPr>
      <w:r>
        <w:t xml:space="preserve">Contar al inspirar 1 y al exhalar 1, al inspirar 2 y al </w:t>
      </w:r>
      <w:proofErr w:type="gramStart"/>
      <w:r>
        <w:t>exhalar  2….</w:t>
      </w:r>
      <w:proofErr w:type="gramEnd"/>
      <w:r>
        <w:t xml:space="preserve">. Así hasta 10. </w:t>
      </w:r>
    </w:p>
    <w:p w:rsidR="003C71D9" w:rsidRDefault="003C71D9" w:rsidP="003C71D9">
      <w:pPr>
        <w:pStyle w:val="Prrafodelista"/>
        <w:numPr>
          <w:ilvl w:val="0"/>
          <w:numId w:val="1"/>
        </w:numPr>
        <w:jc w:val="both"/>
      </w:pPr>
      <w:r>
        <w:t>Contar 1, 1, 1, 1, mientras se inspira y 2,2,2,2, …. al exhalar. Así hasta 10</w:t>
      </w:r>
    </w:p>
    <w:p w:rsidR="003C71D9" w:rsidRDefault="003C71D9" w:rsidP="003C71D9">
      <w:pPr>
        <w:pStyle w:val="Prrafodelista"/>
        <w:numPr>
          <w:ilvl w:val="0"/>
          <w:numId w:val="1"/>
        </w:numPr>
        <w:jc w:val="both"/>
      </w:pPr>
      <w:r>
        <w:t>Contar 1, 1, 1, 1, al inspirar y exhalar, y 2,2,2,2 en la siguiente respiración. Así hasta 10</w:t>
      </w:r>
    </w:p>
    <w:p w:rsidR="003C71D9" w:rsidRDefault="003C71D9" w:rsidP="00C90E8B">
      <w:pPr>
        <w:jc w:val="both"/>
      </w:pPr>
      <w:r>
        <w:lastRenderedPageBreak/>
        <w:t>Ejercicio de respiración visual y táctil. Extender la mano abierta y, con el dedo índice, ir recorriendo el contorno. Cuando se vaya “subiendo el dedo” inspirar y exhalar al “bajar por el otro lado del dedo”.  Concentración visual al guiar la respiración con el recorrido.</w:t>
      </w:r>
    </w:p>
    <w:p w:rsidR="00AC0354" w:rsidRDefault="00AC0354" w:rsidP="00C90E8B">
      <w:pPr>
        <w:jc w:val="both"/>
      </w:pPr>
      <w:bookmarkStart w:id="0" w:name="_GoBack"/>
      <w:bookmarkEnd w:id="0"/>
    </w:p>
    <w:p w:rsidR="00B517CA" w:rsidRPr="00B517CA" w:rsidRDefault="00B517CA" w:rsidP="00C90E8B">
      <w:pPr>
        <w:jc w:val="both"/>
        <w:rPr>
          <w:sz w:val="28"/>
        </w:rPr>
      </w:pPr>
      <w:r>
        <w:rPr>
          <w:sz w:val="28"/>
        </w:rPr>
        <w:t xml:space="preserve">Asistentes </w:t>
      </w:r>
    </w:p>
    <w:tbl>
      <w:tblPr>
        <w:tblStyle w:val="Tablaconcuadrcula1"/>
        <w:tblW w:w="0" w:type="auto"/>
        <w:tblLook w:val="04A0" w:firstRow="1" w:lastRow="0" w:firstColumn="1" w:lastColumn="0" w:noHBand="0" w:noVBand="1"/>
      </w:tblPr>
      <w:tblGrid>
        <w:gridCol w:w="4247"/>
        <w:gridCol w:w="851"/>
        <w:gridCol w:w="851"/>
        <w:gridCol w:w="851"/>
      </w:tblGrid>
      <w:tr w:rsidR="003C71D9" w:rsidRPr="009A2535" w:rsidTr="003D4421">
        <w:tc>
          <w:tcPr>
            <w:tcW w:w="4247" w:type="dxa"/>
          </w:tcPr>
          <w:p w:rsidR="003C71D9" w:rsidRPr="009A2535" w:rsidRDefault="003C71D9" w:rsidP="00C90E8B">
            <w:pPr>
              <w:jc w:val="both"/>
            </w:pPr>
          </w:p>
        </w:tc>
        <w:tc>
          <w:tcPr>
            <w:tcW w:w="851" w:type="dxa"/>
          </w:tcPr>
          <w:p w:rsidR="003C71D9" w:rsidRPr="009A2535" w:rsidRDefault="003C71D9" w:rsidP="00C90E8B">
            <w:pPr>
              <w:jc w:val="both"/>
            </w:pPr>
            <w:r>
              <w:t>2 – nov</w:t>
            </w:r>
          </w:p>
        </w:tc>
        <w:tc>
          <w:tcPr>
            <w:tcW w:w="851" w:type="dxa"/>
          </w:tcPr>
          <w:p w:rsidR="003C71D9" w:rsidRDefault="003C71D9" w:rsidP="00C90E8B">
            <w:pPr>
              <w:jc w:val="both"/>
            </w:pPr>
            <w:r>
              <w:t>16-nov</w:t>
            </w:r>
          </w:p>
        </w:tc>
        <w:tc>
          <w:tcPr>
            <w:tcW w:w="851" w:type="dxa"/>
          </w:tcPr>
          <w:p w:rsidR="003C71D9" w:rsidRDefault="003C71D9" w:rsidP="00C90E8B">
            <w:pPr>
              <w:jc w:val="both"/>
            </w:pPr>
            <w:r>
              <w:t>21-nov</w:t>
            </w:r>
          </w:p>
        </w:tc>
      </w:tr>
      <w:tr w:rsidR="003C71D9" w:rsidRPr="009A2535" w:rsidTr="003D4421">
        <w:tc>
          <w:tcPr>
            <w:tcW w:w="4247" w:type="dxa"/>
          </w:tcPr>
          <w:p w:rsidR="003C71D9" w:rsidRPr="00FC2FBD" w:rsidRDefault="003C71D9" w:rsidP="00C90E8B">
            <w:pPr>
              <w:jc w:val="both"/>
            </w:pPr>
            <w:r w:rsidRPr="00FC2FBD">
              <w:t>Francisco Aragón Madrid</w:t>
            </w:r>
          </w:p>
        </w:tc>
        <w:tc>
          <w:tcPr>
            <w:tcW w:w="851" w:type="dxa"/>
          </w:tcPr>
          <w:p w:rsidR="003C71D9" w:rsidRPr="009A2535" w:rsidRDefault="003C71D9" w:rsidP="00C90E8B">
            <w:pPr>
              <w:jc w:val="both"/>
            </w:pPr>
            <w:r>
              <w:t>X</w:t>
            </w:r>
          </w:p>
        </w:tc>
        <w:tc>
          <w:tcPr>
            <w:tcW w:w="851" w:type="dxa"/>
          </w:tcPr>
          <w:p w:rsidR="003C71D9" w:rsidRPr="009A2535" w:rsidRDefault="003C71D9" w:rsidP="00C90E8B">
            <w:pPr>
              <w:jc w:val="both"/>
            </w:pPr>
            <w:r>
              <w:t>X</w:t>
            </w:r>
          </w:p>
        </w:tc>
        <w:tc>
          <w:tcPr>
            <w:tcW w:w="851" w:type="dxa"/>
          </w:tcPr>
          <w:p w:rsidR="003C71D9" w:rsidRPr="009A2535" w:rsidRDefault="00FC2FBD" w:rsidP="00C90E8B">
            <w:pPr>
              <w:jc w:val="both"/>
            </w:pPr>
            <w:r>
              <w:t>X</w:t>
            </w:r>
          </w:p>
        </w:tc>
      </w:tr>
      <w:tr w:rsidR="003C71D9" w:rsidRPr="009A2535" w:rsidTr="003D4421">
        <w:tc>
          <w:tcPr>
            <w:tcW w:w="4247" w:type="dxa"/>
          </w:tcPr>
          <w:p w:rsidR="003C71D9" w:rsidRPr="00FC2FBD" w:rsidRDefault="003C71D9" w:rsidP="00C90E8B">
            <w:pPr>
              <w:jc w:val="both"/>
            </w:pPr>
            <w:r w:rsidRPr="00FC2FBD">
              <w:t>Javier Aranda Hurtado</w:t>
            </w:r>
          </w:p>
        </w:tc>
        <w:tc>
          <w:tcPr>
            <w:tcW w:w="851" w:type="dxa"/>
          </w:tcPr>
          <w:p w:rsidR="003C71D9" w:rsidRPr="009A2535" w:rsidRDefault="003C71D9" w:rsidP="00C90E8B">
            <w:pPr>
              <w:jc w:val="both"/>
            </w:pPr>
            <w:r>
              <w:t>X</w:t>
            </w:r>
          </w:p>
        </w:tc>
        <w:tc>
          <w:tcPr>
            <w:tcW w:w="851" w:type="dxa"/>
          </w:tcPr>
          <w:p w:rsidR="003C71D9" w:rsidRPr="009A2535" w:rsidRDefault="00FC2FBD" w:rsidP="00C90E8B">
            <w:pPr>
              <w:jc w:val="both"/>
            </w:pPr>
            <w:r>
              <w:t>X</w:t>
            </w:r>
          </w:p>
        </w:tc>
        <w:tc>
          <w:tcPr>
            <w:tcW w:w="851" w:type="dxa"/>
          </w:tcPr>
          <w:p w:rsidR="003C71D9" w:rsidRPr="009A2535" w:rsidRDefault="00FC2FBD" w:rsidP="00C90E8B">
            <w:pPr>
              <w:jc w:val="both"/>
            </w:pPr>
            <w:r>
              <w:t xml:space="preserve">X </w:t>
            </w:r>
          </w:p>
        </w:tc>
      </w:tr>
      <w:tr w:rsidR="003C71D9" w:rsidRPr="009A2535" w:rsidTr="003D4421">
        <w:tc>
          <w:tcPr>
            <w:tcW w:w="4247" w:type="dxa"/>
          </w:tcPr>
          <w:p w:rsidR="003C71D9" w:rsidRPr="00FC2FBD" w:rsidRDefault="003C71D9" w:rsidP="00C90E8B">
            <w:pPr>
              <w:jc w:val="both"/>
            </w:pPr>
            <w:r w:rsidRPr="00FC2FBD">
              <w:t>Manuel Bermúdez Méndez</w:t>
            </w:r>
          </w:p>
        </w:tc>
        <w:tc>
          <w:tcPr>
            <w:tcW w:w="851" w:type="dxa"/>
          </w:tcPr>
          <w:p w:rsidR="003C71D9" w:rsidRPr="009A2535" w:rsidRDefault="003C71D9" w:rsidP="00C90E8B">
            <w:pPr>
              <w:jc w:val="both"/>
            </w:pPr>
            <w:r>
              <w:t>X</w:t>
            </w:r>
          </w:p>
        </w:tc>
        <w:tc>
          <w:tcPr>
            <w:tcW w:w="851" w:type="dxa"/>
          </w:tcPr>
          <w:p w:rsidR="003C71D9" w:rsidRPr="009A2535" w:rsidRDefault="00FC2FBD" w:rsidP="00C90E8B">
            <w:pPr>
              <w:jc w:val="both"/>
            </w:pPr>
            <w:r>
              <w:t>X</w:t>
            </w:r>
          </w:p>
        </w:tc>
        <w:tc>
          <w:tcPr>
            <w:tcW w:w="851" w:type="dxa"/>
          </w:tcPr>
          <w:p w:rsidR="003C71D9" w:rsidRPr="009A2535" w:rsidRDefault="00FC2FBD" w:rsidP="00C90E8B">
            <w:pPr>
              <w:jc w:val="both"/>
            </w:pPr>
            <w:r>
              <w:t>PROA</w:t>
            </w:r>
          </w:p>
        </w:tc>
      </w:tr>
      <w:tr w:rsidR="003C71D9" w:rsidRPr="009A2535" w:rsidTr="003D4421">
        <w:tc>
          <w:tcPr>
            <w:tcW w:w="4247" w:type="dxa"/>
          </w:tcPr>
          <w:p w:rsidR="003C71D9" w:rsidRPr="00FC2FBD" w:rsidRDefault="003C71D9" w:rsidP="00C90E8B">
            <w:pPr>
              <w:jc w:val="both"/>
            </w:pPr>
            <w:proofErr w:type="spellStart"/>
            <w:r w:rsidRPr="00FC2FBD">
              <w:t>Maria</w:t>
            </w:r>
            <w:proofErr w:type="spellEnd"/>
            <w:r w:rsidRPr="00FC2FBD">
              <w:t xml:space="preserve"> Carmen Bogas </w:t>
            </w:r>
            <w:proofErr w:type="spellStart"/>
            <w:r w:rsidRPr="00FC2FBD">
              <w:t>Rios</w:t>
            </w:r>
            <w:proofErr w:type="spellEnd"/>
          </w:p>
        </w:tc>
        <w:tc>
          <w:tcPr>
            <w:tcW w:w="851" w:type="dxa"/>
          </w:tcPr>
          <w:p w:rsidR="003C71D9" w:rsidRPr="009A2535" w:rsidRDefault="00FC2FBD" w:rsidP="00C90E8B">
            <w:pPr>
              <w:jc w:val="both"/>
            </w:pPr>
            <w:r>
              <w:t>x</w:t>
            </w:r>
          </w:p>
        </w:tc>
        <w:tc>
          <w:tcPr>
            <w:tcW w:w="851" w:type="dxa"/>
          </w:tcPr>
          <w:p w:rsidR="003C71D9" w:rsidRPr="009A2535" w:rsidRDefault="003C71D9" w:rsidP="00C90E8B">
            <w:pPr>
              <w:jc w:val="both"/>
            </w:pPr>
          </w:p>
        </w:tc>
        <w:tc>
          <w:tcPr>
            <w:tcW w:w="851" w:type="dxa"/>
          </w:tcPr>
          <w:p w:rsidR="003C71D9" w:rsidRPr="009A2535" w:rsidRDefault="003C71D9" w:rsidP="00C90E8B">
            <w:pPr>
              <w:jc w:val="both"/>
            </w:pPr>
          </w:p>
        </w:tc>
      </w:tr>
      <w:tr w:rsidR="003C71D9" w:rsidRPr="009A2535" w:rsidTr="003D4421">
        <w:tc>
          <w:tcPr>
            <w:tcW w:w="4247" w:type="dxa"/>
          </w:tcPr>
          <w:p w:rsidR="003C71D9" w:rsidRPr="00FC2FBD" w:rsidRDefault="003C71D9" w:rsidP="00C90E8B">
            <w:pPr>
              <w:jc w:val="both"/>
            </w:pPr>
            <w:r w:rsidRPr="00FC2FBD">
              <w:t xml:space="preserve">José Alejandro Brescia </w:t>
            </w:r>
            <w:proofErr w:type="spellStart"/>
            <w:r w:rsidRPr="00FC2FBD">
              <w:t>Sellés</w:t>
            </w:r>
            <w:proofErr w:type="spellEnd"/>
          </w:p>
        </w:tc>
        <w:tc>
          <w:tcPr>
            <w:tcW w:w="851" w:type="dxa"/>
          </w:tcPr>
          <w:p w:rsidR="003C71D9" w:rsidRPr="009A2535" w:rsidRDefault="00FC2FBD" w:rsidP="00C90E8B">
            <w:pPr>
              <w:jc w:val="both"/>
            </w:pPr>
            <w:r>
              <w:t>X</w:t>
            </w:r>
          </w:p>
        </w:tc>
        <w:tc>
          <w:tcPr>
            <w:tcW w:w="851" w:type="dxa"/>
          </w:tcPr>
          <w:p w:rsidR="003C71D9" w:rsidRPr="009A2535" w:rsidRDefault="00FC2FBD" w:rsidP="00C90E8B">
            <w:pPr>
              <w:jc w:val="both"/>
            </w:pPr>
            <w:r>
              <w:t>X</w:t>
            </w:r>
          </w:p>
        </w:tc>
        <w:tc>
          <w:tcPr>
            <w:tcW w:w="851" w:type="dxa"/>
          </w:tcPr>
          <w:p w:rsidR="003C71D9" w:rsidRPr="009A2535" w:rsidRDefault="00FC2FBD" w:rsidP="00C90E8B">
            <w:pPr>
              <w:jc w:val="both"/>
            </w:pPr>
            <w:r>
              <w:t xml:space="preserve">X </w:t>
            </w:r>
          </w:p>
        </w:tc>
      </w:tr>
      <w:tr w:rsidR="003C71D9" w:rsidRPr="009A2535" w:rsidTr="003D4421">
        <w:tc>
          <w:tcPr>
            <w:tcW w:w="4247" w:type="dxa"/>
          </w:tcPr>
          <w:p w:rsidR="003C71D9" w:rsidRPr="00FC2FBD" w:rsidRDefault="003C71D9" w:rsidP="00C90E8B">
            <w:pPr>
              <w:jc w:val="both"/>
            </w:pPr>
            <w:r w:rsidRPr="00FC2FBD">
              <w:t>Ana Gámez Guerrero</w:t>
            </w:r>
          </w:p>
        </w:tc>
        <w:tc>
          <w:tcPr>
            <w:tcW w:w="851" w:type="dxa"/>
          </w:tcPr>
          <w:p w:rsidR="003C71D9" w:rsidRPr="009A2535" w:rsidRDefault="00FC2FBD" w:rsidP="00C90E8B">
            <w:pPr>
              <w:jc w:val="both"/>
            </w:pPr>
            <w:r>
              <w:t>x</w:t>
            </w:r>
          </w:p>
        </w:tc>
        <w:tc>
          <w:tcPr>
            <w:tcW w:w="851" w:type="dxa"/>
          </w:tcPr>
          <w:p w:rsidR="003C71D9" w:rsidRPr="009A2535" w:rsidRDefault="00FC2FBD" w:rsidP="00C90E8B">
            <w:pPr>
              <w:jc w:val="both"/>
            </w:pPr>
            <w:r>
              <w:t>X</w:t>
            </w:r>
          </w:p>
        </w:tc>
        <w:tc>
          <w:tcPr>
            <w:tcW w:w="851" w:type="dxa"/>
          </w:tcPr>
          <w:p w:rsidR="003C71D9" w:rsidRPr="009A2535" w:rsidRDefault="00FC2FBD" w:rsidP="00C90E8B">
            <w:pPr>
              <w:jc w:val="both"/>
            </w:pPr>
            <w:r>
              <w:t xml:space="preserve">X </w:t>
            </w:r>
          </w:p>
        </w:tc>
      </w:tr>
      <w:tr w:rsidR="003C71D9" w:rsidRPr="009A2535" w:rsidTr="003D4421">
        <w:tc>
          <w:tcPr>
            <w:tcW w:w="4247" w:type="dxa"/>
          </w:tcPr>
          <w:p w:rsidR="003C71D9" w:rsidRPr="00FC2FBD" w:rsidRDefault="003C71D9" w:rsidP="00C90E8B">
            <w:pPr>
              <w:jc w:val="both"/>
            </w:pPr>
            <w:r w:rsidRPr="00FC2FBD">
              <w:t xml:space="preserve">Melinda García </w:t>
            </w:r>
            <w:proofErr w:type="spellStart"/>
            <w:r w:rsidRPr="00FC2FBD">
              <w:t>García</w:t>
            </w:r>
            <w:proofErr w:type="spellEnd"/>
          </w:p>
        </w:tc>
        <w:tc>
          <w:tcPr>
            <w:tcW w:w="851" w:type="dxa"/>
          </w:tcPr>
          <w:p w:rsidR="003C71D9" w:rsidRPr="009A2535" w:rsidRDefault="00FC2FBD" w:rsidP="00C90E8B">
            <w:pPr>
              <w:jc w:val="both"/>
            </w:pPr>
            <w:r>
              <w:t>x</w:t>
            </w:r>
          </w:p>
        </w:tc>
        <w:tc>
          <w:tcPr>
            <w:tcW w:w="851" w:type="dxa"/>
          </w:tcPr>
          <w:p w:rsidR="003C71D9" w:rsidRPr="009A2535" w:rsidRDefault="003C71D9" w:rsidP="00C90E8B">
            <w:pPr>
              <w:jc w:val="both"/>
            </w:pPr>
          </w:p>
        </w:tc>
        <w:tc>
          <w:tcPr>
            <w:tcW w:w="851" w:type="dxa"/>
          </w:tcPr>
          <w:p w:rsidR="003C71D9" w:rsidRPr="009A2535" w:rsidRDefault="00FC2FBD" w:rsidP="00C90E8B">
            <w:pPr>
              <w:jc w:val="both"/>
            </w:pPr>
            <w:r>
              <w:t>PROA</w:t>
            </w:r>
          </w:p>
        </w:tc>
      </w:tr>
      <w:tr w:rsidR="003C71D9" w:rsidRPr="009A2535" w:rsidTr="003D4421">
        <w:tc>
          <w:tcPr>
            <w:tcW w:w="4247" w:type="dxa"/>
          </w:tcPr>
          <w:p w:rsidR="003C71D9" w:rsidRPr="00FC2FBD" w:rsidRDefault="003C71D9" w:rsidP="00C90E8B">
            <w:pPr>
              <w:jc w:val="both"/>
            </w:pPr>
            <w:r w:rsidRPr="00FC2FBD">
              <w:t xml:space="preserve">Gracia Guisado </w:t>
            </w:r>
            <w:proofErr w:type="spellStart"/>
            <w:r w:rsidRPr="00FC2FBD">
              <w:t>Lizar</w:t>
            </w:r>
            <w:proofErr w:type="spellEnd"/>
          </w:p>
        </w:tc>
        <w:tc>
          <w:tcPr>
            <w:tcW w:w="851" w:type="dxa"/>
          </w:tcPr>
          <w:p w:rsidR="003C71D9" w:rsidRPr="009A2535" w:rsidRDefault="00FC2FBD" w:rsidP="00C90E8B">
            <w:pPr>
              <w:jc w:val="both"/>
            </w:pPr>
            <w:r>
              <w:t>X</w:t>
            </w:r>
          </w:p>
        </w:tc>
        <w:tc>
          <w:tcPr>
            <w:tcW w:w="851" w:type="dxa"/>
          </w:tcPr>
          <w:p w:rsidR="003C71D9" w:rsidRPr="009A2535" w:rsidRDefault="00FC2FBD" w:rsidP="00C90E8B">
            <w:pPr>
              <w:jc w:val="both"/>
            </w:pPr>
            <w:r>
              <w:t>X</w:t>
            </w:r>
          </w:p>
        </w:tc>
        <w:tc>
          <w:tcPr>
            <w:tcW w:w="851" w:type="dxa"/>
          </w:tcPr>
          <w:p w:rsidR="003C71D9" w:rsidRPr="009A2535" w:rsidRDefault="00FC2FBD" w:rsidP="00C90E8B">
            <w:pPr>
              <w:jc w:val="both"/>
            </w:pPr>
            <w:r>
              <w:t>X</w:t>
            </w:r>
          </w:p>
        </w:tc>
      </w:tr>
      <w:tr w:rsidR="003C71D9" w:rsidRPr="009A2535" w:rsidTr="003D4421">
        <w:tc>
          <w:tcPr>
            <w:tcW w:w="4247" w:type="dxa"/>
          </w:tcPr>
          <w:p w:rsidR="003C71D9" w:rsidRPr="00FC2FBD" w:rsidRDefault="003C71D9" w:rsidP="00C90E8B">
            <w:pPr>
              <w:jc w:val="both"/>
            </w:pPr>
            <w:r w:rsidRPr="00FC2FBD">
              <w:t>María Jiménez Lucena</w:t>
            </w:r>
          </w:p>
        </w:tc>
        <w:tc>
          <w:tcPr>
            <w:tcW w:w="851" w:type="dxa"/>
          </w:tcPr>
          <w:p w:rsidR="003C71D9" w:rsidRPr="009A2535" w:rsidRDefault="003C71D9" w:rsidP="00C90E8B">
            <w:pPr>
              <w:jc w:val="both"/>
            </w:pPr>
          </w:p>
        </w:tc>
        <w:tc>
          <w:tcPr>
            <w:tcW w:w="851" w:type="dxa"/>
          </w:tcPr>
          <w:p w:rsidR="003C71D9" w:rsidRPr="009A2535" w:rsidRDefault="00FC2FBD" w:rsidP="00C90E8B">
            <w:pPr>
              <w:jc w:val="both"/>
            </w:pPr>
            <w:r>
              <w:t>X</w:t>
            </w:r>
          </w:p>
        </w:tc>
        <w:tc>
          <w:tcPr>
            <w:tcW w:w="851" w:type="dxa"/>
          </w:tcPr>
          <w:p w:rsidR="003C71D9" w:rsidRPr="009A2535" w:rsidRDefault="00FC2FBD" w:rsidP="00C90E8B">
            <w:pPr>
              <w:jc w:val="both"/>
            </w:pPr>
            <w:r>
              <w:t xml:space="preserve">X </w:t>
            </w:r>
          </w:p>
        </w:tc>
      </w:tr>
      <w:tr w:rsidR="003C71D9" w:rsidRPr="009A2535" w:rsidTr="003D4421">
        <w:tc>
          <w:tcPr>
            <w:tcW w:w="4247" w:type="dxa"/>
          </w:tcPr>
          <w:p w:rsidR="003C71D9" w:rsidRPr="00FC2FBD" w:rsidRDefault="003C71D9" w:rsidP="00C90E8B">
            <w:pPr>
              <w:jc w:val="both"/>
            </w:pPr>
            <w:r w:rsidRPr="00FC2FBD">
              <w:t>Marina Padilla Rico</w:t>
            </w:r>
          </w:p>
        </w:tc>
        <w:tc>
          <w:tcPr>
            <w:tcW w:w="851" w:type="dxa"/>
          </w:tcPr>
          <w:p w:rsidR="003C71D9" w:rsidRPr="009A2535" w:rsidRDefault="00FC2FBD" w:rsidP="00C90E8B">
            <w:pPr>
              <w:jc w:val="both"/>
            </w:pPr>
            <w:r>
              <w:t>x</w:t>
            </w:r>
          </w:p>
        </w:tc>
        <w:tc>
          <w:tcPr>
            <w:tcW w:w="851" w:type="dxa"/>
          </w:tcPr>
          <w:p w:rsidR="003C71D9" w:rsidRPr="009A2535" w:rsidRDefault="00FC2FBD" w:rsidP="00C90E8B">
            <w:pPr>
              <w:jc w:val="both"/>
            </w:pPr>
            <w:r>
              <w:t>X</w:t>
            </w:r>
          </w:p>
        </w:tc>
        <w:tc>
          <w:tcPr>
            <w:tcW w:w="851" w:type="dxa"/>
          </w:tcPr>
          <w:p w:rsidR="003C71D9" w:rsidRPr="009A2535" w:rsidRDefault="00FC2FBD" w:rsidP="00C90E8B">
            <w:pPr>
              <w:jc w:val="both"/>
            </w:pPr>
            <w:r>
              <w:t>X</w:t>
            </w:r>
          </w:p>
        </w:tc>
      </w:tr>
      <w:tr w:rsidR="003C71D9" w:rsidRPr="009A2535" w:rsidTr="003D4421">
        <w:tc>
          <w:tcPr>
            <w:tcW w:w="4247" w:type="dxa"/>
          </w:tcPr>
          <w:p w:rsidR="003C71D9" w:rsidRPr="00FC2FBD" w:rsidRDefault="003C71D9" w:rsidP="00C90E8B">
            <w:pPr>
              <w:jc w:val="both"/>
            </w:pPr>
            <w:r w:rsidRPr="00FC2FBD">
              <w:t>Alejandro Olea Vergara</w:t>
            </w:r>
          </w:p>
        </w:tc>
        <w:tc>
          <w:tcPr>
            <w:tcW w:w="851" w:type="dxa"/>
          </w:tcPr>
          <w:p w:rsidR="003C71D9" w:rsidRPr="009A2535" w:rsidRDefault="00FC2FBD" w:rsidP="00C90E8B">
            <w:pPr>
              <w:jc w:val="both"/>
            </w:pPr>
            <w:r>
              <w:t>X</w:t>
            </w:r>
          </w:p>
        </w:tc>
        <w:tc>
          <w:tcPr>
            <w:tcW w:w="851" w:type="dxa"/>
          </w:tcPr>
          <w:p w:rsidR="003C71D9" w:rsidRPr="009A2535" w:rsidRDefault="00FC2FBD" w:rsidP="00C90E8B">
            <w:pPr>
              <w:jc w:val="both"/>
            </w:pPr>
            <w:r>
              <w:t>x</w:t>
            </w:r>
          </w:p>
        </w:tc>
        <w:tc>
          <w:tcPr>
            <w:tcW w:w="851" w:type="dxa"/>
          </w:tcPr>
          <w:p w:rsidR="003C71D9" w:rsidRPr="009A2535" w:rsidRDefault="00FC2FBD" w:rsidP="00C90E8B">
            <w:pPr>
              <w:jc w:val="both"/>
            </w:pPr>
            <w:r>
              <w:t xml:space="preserve">X </w:t>
            </w:r>
          </w:p>
        </w:tc>
      </w:tr>
      <w:tr w:rsidR="003C71D9" w:rsidRPr="009A2535" w:rsidTr="003D4421">
        <w:tc>
          <w:tcPr>
            <w:tcW w:w="4247" w:type="dxa"/>
          </w:tcPr>
          <w:p w:rsidR="003C71D9" w:rsidRPr="00FC2FBD" w:rsidRDefault="003C71D9" w:rsidP="00C90E8B">
            <w:pPr>
              <w:jc w:val="both"/>
            </w:pPr>
            <w:r w:rsidRPr="00FC2FBD">
              <w:t xml:space="preserve">Cristina </w:t>
            </w:r>
            <w:proofErr w:type="spellStart"/>
            <w:r w:rsidRPr="00FC2FBD">
              <w:t>Ragel</w:t>
            </w:r>
            <w:proofErr w:type="spellEnd"/>
            <w:r w:rsidRPr="00FC2FBD">
              <w:t xml:space="preserve"> </w:t>
            </w:r>
            <w:proofErr w:type="spellStart"/>
            <w:r w:rsidRPr="00FC2FBD">
              <w:t>Diaz</w:t>
            </w:r>
            <w:proofErr w:type="spellEnd"/>
            <w:r w:rsidRPr="00FC2FBD">
              <w:t>-Jara</w:t>
            </w:r>
          </w:p>
        </w:tc>
        <w:tc>
          <w:tcPr>
            <w:tcW w:w="851" w:type="dxa"/>
          </w:tcPr>
          <w:p w:rsidR="003C71D9" w:rsidRPr="009A2535" w:rsidRDefault="00FC2FBD" w:rsidP="00C90E8B">
            <w:pPr>
              <w:jc w:val="both"/>
            </w:pPr>
            <w:r>
              <w:t>X</w:t>
            </w:r>
          </w:p>
        </w:tc>
        <w:tc>
          <w:tcPr>
            <w:tcW w:w="851" w:type="dxa"/>
          </w:tcPr>
          <w:p w:rsidR="003C71D9" w:rsidRPr="009A2535" w:rsidRDefault="00FC2FBD" w:rsidP="00C90E8B">
            <w:pPr>
              <w:jc w:val="both"/>
            </w:pPr>
            <w:r>
              <w:t>X</w:t>
            </w:r>
          </w:p>
        </w:tc>
        <w:tc>
          <w:tcPr>
            <w:tcW w:w="851" w:type="dxa"/>
          </w:tcPr>
          <w:p w:rsidR="003C71D9" w:rsidRPr="009A2535" w:rsidRDefault="00FC2FBD" w:rsidP="00C90E8B">
            <w:pPr>
              <w:jc w:val="both"/>
            </w:pPr>
            <w:r>
              <w:t xml:space="preserve">X </w:t>
            </w:r>
          </w:p>
        </w:tc>
      </w:tr>
      <w:tr w:rsidR="003C71D9" w:rsidRPr="009A2535" w:rsidTr="003D4421">
        <w:tc>
          <w:tcPr>
            <w:tcW w:w="4247" w:type="dxa"/>
          </w:tcPr>
          <w:p w:rsidR="003C71D9" w:rsidRPr="00FC2FBD" w:rsidRDefault="003C71D9" w:rsidP="00C90E8B">
            <w:pPr>
              <w:jc w:val="both"/>
            </w:pPr>
            <w:r w:rsidRPr="00FC2FBD">
              <w:t>Yolanda Ruiz Dorado</w:t>
            </w:r>
          </w:p>
        </w:tc>
        <w:tc>
          <w:tcPr>
            <w:tcW w:w="851" w:type="dxa"/>
          </w:tcPr>
          <w:p w:rsidR="003C71D9" w:rsidRPr="009A2535" w:rsidRDefault="00FC2FBD" w:rsidP="00C90E8B">
            <w:pPr>
              <w:jc w:val="both"/>
            </w:pPr>
            <w:r>
              <w:t>X</w:t>
            </w:r>
          </w:p>
        </w:tc>
        <w:tc>
          <w:tcPr>
            <w:tcW w:w="851" w:type="dxa"/>
          </w:tcPr>
          <w:p w:rsidR="003C71D9" w:rsidRPr="009A2535" w:rsidRDefault="00FC2FBD" w:rsidP="00C90E8B">
            <w:pPr>
              <w:jc w:val="both"/>
            </w:pPr>
            <w:r>
              <w:t>X</w:t>
            </w:r>
          </w:p>
        </w:tc>
        <w:tc>
          <w:tcPr>
            <w:tcW w:w="851" w:type="dxa"/>
          </w:tcPr>
          <w:p w:rsidR="003C71D9" w:rsidRPr="009A2535" w:rsidRDefault="00FC2FBD" w:rsidP="00C90E8B">
            <w:pPr>
              <w:jc w:val="both"/>
            </w:pPr>
            <w:r>
              <w:t>X</w:t>
            </w:r>
          </w:p>
        </w:tc>
      </w:tr>
      <w:tr w:rsidR="003C71D9" w:rsidRPr="009A2535" w:rsidTr="003D4421">
        <w:tc>
          <w:tcPr>
            <w:tcW w:w="4247" w:type="dxa"/>
          </w:tcPr>
          <w:p w:rsidR="003C71D9" w:rsidRPr="00FC2FBD" w:rsidRDefault="003C71D9" w:rsidP="00C90E8B">
            <w:pPr>
              <w:jc w:val="both"/>
            </w:pPr>
            <w:r w:rsidRPr="00FC2FBD">
              <w:t xml:space="preserve">Alberto Sánchez </w:t>
            </w:r>
            <w:proofErr w:type="spellStart"/>
            <w:r w:rsidRPr="00FC2FBD">
              <w:t>Sánchez</w:t>
            </w:r>
            <w:proofErr w:type="spellEnd"/>
          </w:p>
        </w:tc>
        <w:tc>
          <w:tcPr>
            <w:tcW w:w="851" w:type="dxa"/>
          </w:tcPr>
          <w:p w:rsidR="003C71D9" w:rsidRPr="009A2535" w:rsidRDefault="00FC2FBD" w:rsidP="00C90E8B">
            <w:pPr>
              <w:jc w:val="both"/>
            </w:pPr>
            <w:r>
              <w:t>X</w:t>
            </w:r>
          </w:p>
        </w:tc>
        <w:tc>
          <w:tcPr>
            <w:tcW w:w="851" w:type="dxa"/>
          </w:tcPr>
          <w:p w:rsidR="003C71D9" w:rsidRPr="009A2535" w:rsidRDefault="003C71D9" w:rsidP="00C90E8B">
            <w:pPr>
              <w:jc w:val="both"/>
            </w:pPr>
          </w:p>
        </w:tc>
        <w:tc>
          <w:tcPr>
            <w:tcW w:w="851" w:type="dxa"/>
          </w:tcPr>
          <w:p w:rsidR="003C71D9" w:rsidRPr="009A2535" w:rsidRDefault="00FC2FBD" w:rsidP="00C90E8B">
            <w:pPr>
              <w:jc w:val="both"/>
            </w:pPr>
            <w:r>
              <w:t>X</w:t>
            </w:r>
          </w:p>
        </w:tc>
      </w:tr>
    </w:tbl>
    <w:p w:rsidR="00B517CA" w:rsidRDefault="00B517CA" w:rsidP="00C90E8B">
      <w:pPr>
        <w:jc w:val="both"/>
      </w:pPr>
    </w:p>
    <w:p w:rsidR="00B517CA" w:rsidRPr="00B517CA" w:rsidRDefault="00B517CA" w:rsidP="00C90E8B">
      <w:pPr>
        <w:jc w:val="both"/>
        <w:rPr>
          <w:sz w:val="28"/>
        </w:rPr>
      </w:pPr>
    </w:p>
    <w:sectPr w:rsidR="00B517CA" w:rsidRPr="00B517C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DAA" w:rsidRDefault="00921DAA" w:rsidP="00B517CA">
      <w:pPr>
        <w:spacing w:after="0" w:line="240" w:lineRule="auto"/>
      </w:pPr>
      <w:r>
        <w:separator/>
      </w:r>
    </w:p>
  </w:endnote>
  <w:endnote w:type="continuationSeparator" w:id="0">
    <w:p w:rsidR="00921DAA" w:rsidRDefault="00921DAA" w:rsidP="00B5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DAA" w:rsidRDefault="00921DAA" w:rsidP="00B517CA">
      <w:pPr>
        <w:spacing w:after="0" w:line="240" w:lineRule="auto"/>
      </w:pPr>
      <w:r>
        <w:separator/>
      </w:r>
    </w:p>
  </w:footnote>
  <w:footnote w:type="continuationSeparator" w:id="0">
    <w:p w:rsidR="00921DAA" w:rsidRDefault="00921DAA" w:rsidP="00B51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92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405"/>
      <w:gridCol w:w="6521"/>
    </w:tblGrid>
    <w:tr w:rsidR="00B517CA" w:rsidTr="00BC5D2D">
      <w:tc>
        <w:tcPr>
          <w:tcW w:w="2405" w:type="dxa"/>
        </w:tcPr>
        <w:p w:rsidR="00B517CA" w:rsidRPr="00B517CA" w:rsidRDefault="00B517CA" w:rsidP="00B517CA">
          <w:pPr>
            <w:rPr>
              <w:rFonts w:ascii="Modern No. 20" w:hAnsi="Modern No. 20"/>
              <w:sz w:val="28"/>
            </w:rPr>
          </w:pPr>
          <w:r w:rsidRPr="00B517CA">
            <w:rPr>
              <w:rFonts w:ascii="Modern No. 20" w:hAnsi="Modern No. 20"/>
              <w:sz w:val="28"/>
            </w:rPr>
            <w:t xml:space="preserve">Grupo de Trabajo </w:t>
          </w:r>
        </w:p>
      </w:tc>
      <w:tc>
        <w:tcPr>
          <w:tcW w:w="6521" w:type="dxa"/>
        </w:tcPr>
        <w:p w:rsidR="00B517CA" w:rsidRPr="00B517CA" w:rsidRDefault="00B517CA" w:rsidP="00B517CA">
          <w:pPr>
            <w:jc w:val="both"/>
            <w:rPr>
              <w:rFonts w:ascii="Lucida Calligraphy" w:hAnsi="Lucida Calligraphy"/>
            </w:rPr>
          </w:pPr>
          <w:r w:rsidRPr="00B517CA">
            <w:rPr>
              <w:rFonts w:ascii="Lucida Calligraphy" w:hAnsi="Lucida Calligraphy"/>
            </w:rPr>
            <w:t>Mindfulness para la atención plena y la gestión de las emociones</w:t>
          </w:r>
        </w:p>
      </w:tc>
    </w:tr>
    <w:tr w:rsidR="00B517CA" w:rsidTr="00BC5D2D">
      <w:tc>
        <w:tcPr>
          <w:tcW w:w="2405" w:type="dxa"/>
        </w:tcPr>
        <w:p w:rsidR="00B517CA" w:rsidRPr="00B517CA" w:rsidRDefault="00B517CA" w:rsidP="00B517CA">
          <w:pPr>
            <w:rPr>
              <w:rFonts w:ascii="Modern No. 20" w:hAnsi="Modern No. 20"/>
              <w:sz w:val="28"/>
            </w:rPr>
          </w:pPr>
          <w:r w:rsidRPr="00B517CA">
            <w:rPr>
              <w:rFonts w:ascii="Modern No. 20" w:hAnsi="Modern No. 20"/>
              <w:sz w:val="28"/>
            </w:rPr>
            <w:t xml:space="preserve">IES </w:t>
          </w:r>
        </w:p>
      </w:tc>
      <w:tc>
        <w:tcPr>
          <w:tcW w:w="6521" w:type="dxa"/>
        </w:tcPr>
        <w:p w:rsidR="00B517CA" w:rsidRPr="00B517CA" w:rsidRDefault="00B517CA" w:rsidP="00B517CA">
          <w:pPr>
            <w:jc w:val="both"/>
            <w:rPr>
              <w:rFonts w:ascii="Lucida Calligraphy" w:hAnsi="Lucida Calligraphy"/>
            </w:rPr>
          </w:pPr>
          <w:r w:rsidRPr="00B517CA">
            <w:rPr>
              <w:rFonts w:ascii="Lucida Calligraphy" w:hAnsi="Lucida Calligraphy"/>
            </w:rPr>
            <w:t>Fuente Lucena, Alhaurín el Grande (Málaga)</w:t>
          </w:r>
        </w:p>
      </w:tc>
    </w:tr>
    <w:tr w:rsidR="00B517CA" w:rsidTr="00BC5D2D">
      <w:tc>
        <w:tcPr>
          <w:tcW w:w="2405" w:type="dxa"/>
        </w:tcPr>
        <w:p w:rsidR="00B517CA" w:rsidRPr="00B517CA" w:rsidRDefault="00B517CA" w:rsidP="00B517CA">
          <w:pPr>
            <w:rPr>
              <w:rFonts w:ascii="Modern No. 20" w:hAnsi="Modern No. 20"/>
              <w:sz w:val="28"/>
            </w:rPr>
          </w:pPr>
          <w:r w:rsidRPr="00B517CA">
            <w:rPr>
              <w:rFonts w:ascii="Modern No. 20" w:hAnsi="Modern No. 20"/>
              <w:sz w:val="28"/>
            </w:rPr>
            <w:t>Curso</w:t>
          </w:r>
        </w:p>
      </w:tc>
      <w:tc>
        <w:tcPr>
          <w:tcW w:w="6521" w:type="dxa"/>
        </w:tcPr>
        <w:p w:rsidR="00B517CA" w:rsidRPr="00B517CA" w:rsidRDefault="00B517CA" w:rsidP="00B517CA">
          <w:pPr>
            <w:jc w:val="both"/>
            <w:rPr>
              <w:rFonts w:ascii="Lucida Calligraphy" w:hAnsi="Lucida Calligraphy"/>
            </w:rPr>
          </w:pPr>
          <w:r w:rsidRPr="00B517CA">
            <w:rPr>
              <w:rFonts w:ascii="Lucida Calligraphy" w:hAnsi="Lucida Calligraphy"/>
            </w:rPr>
            <w:t>2018/2019</w:t>
          </w:r>
        </w:p>
      </w:tc>
    </w:tr>
    <w:tr w:rsidR="00B517CA" w:rsidTr="00BC5D2D">
      <w:tc>
        <w:tcPr>
          <w:tcW w:w="2405" w:type="dxa"/>
        </w:tcPr>
        <w:p w:rsidR="00B517CA" w:rsidRPr="00B517CA" w:rsidRDefault="00B517CA" w:rsidP="00B517CA">
          <w:pPr>
            <w:rPr>
              <w:rFonts w:ascii="Modern No. 20" w:hAnsi="Modern No. 20"/>
              <w:sz w:val="28"/>
            </w:rPr>
          </w:pPr>
          <w:r w:rsidRPr="00B517CA">
            <w:rPr>
              <w:rFonts w:ascii="Modern No. 20" w:hAnsi="Modern No. 20"/>
              <w:sz w:val="28"/>
            </w:rPr>
            <w:t xml:space="preserve">Mes de </w:t>
          </w:r>
        </w:p>
      </w:tc>
      <w:tc>
        <w:tcPr>
          <w:tcW w:w="6521" w:type="dxa"/>
        </w:tcPr>
        <w:p w:rsidR="00B517CA" w:rsidRPr="00B517CA" w:rsidRDefault="009332AD" w:rsidP="00B517CA">
          <w:pPr>
            <w:jc w:val="both"/>
            <w:rPr>
              <w:rFonts w:ascii="Lucida Calligraphy" w:hAnsi="Lucida Calligraphy"/>
            </w:rPr>
          </w:pPr>
          <w:r>
            <w:rPr>
              <w:rFonts w:ascii="Lucida Calligraphy" w:hAnsi="Lucida Calligraphy"/>
            </w:rPr>
            <w:t>Noviembre</w:t>
          </w:r>
        </w:p>
      </w:tc>
    </w:tr>
  </w:tbl>
  <w:p w:rsidR="00B517CA" w:rsidRDefault="00B517C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7698D"/>
    <w:multiLevelType w:val="hybridMultilevel"/>
    <w:tmpl w:val="2C08B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CA"/>
    <w:rsid w:val="003C71D9"/>
    <w:rsid w:val="00600A0C"/>
    <w:rsid w:val="008D0C32"/>
    <w:rsid w:val="008D525D"/>
    <w:rsid w:val="00921DAA"/>
    <w:rsid w:val="009332AD"/>
    <w:rsid w:val="009A2535"/>
    <w:rsid w:val="00A2292F"/>
    <w:rsid w:val="00AC0354"/>
    <w:rsid w:val="00B32FEA"/>
    <w:rsid w:val="00B517CA"/>
    <w:rsid w:val="00C90E8B"/>
    <w:rsid w:val="00E5218D"/>
    <w:rsid w:val="00FC2F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3D1B0"/>
  <w15:chartTrackingRefBased/>
  <w15:docId w15:val="{E9AA8A4C-7DC2-420B-A097-3F2BF53F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517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17CA"/>
  </w:style>
  <w:style w:type="paragraph" w:styleId="Piedepgina">
    <w:name w:val="footer"/>
    <w:basedOn w:val="Normal"/>
    <w:link w:val="PiedepginaCar"/>
    <w:uiPriority w:val="99"/>
    <w:unhideWhenUsed/>
    <w:rsid w:val="00B517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17CA"/>
  </w:style>
  <w:style w:type="table" w:customStyle="1" w:styleId="Tablaconcuadrcula1">
    <w:name w:val="Tabla con cuadrícula1"/>
    <w:basedOn w:val="Tablanormal"/>
    <w:next w:val="Tablaconcuadrcula"/>
    <w:uiPriority w:val="39"/>
    <w:rsid w:val="009A2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00A0C"/>
    <w:rPr>
      <w:color w:val="0563C1" w:themeColor="hyperlink"/>
      <w:u w:val="single"/>
    </w:rPr>
  </w:style>
  <w:style w:type="paragraph" w:styleId="Prrafodelista">
    <w:name w:val="List Paragraph"/>
    <w:basedOn w:val="Normal"/>
    <w:uiPriority w:val="34"/>
    <w:qFormat/>
    <w:rsid w:val="003C7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cWuMXnTWy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490</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4</cp:revision>
  <dcterms:created xsi:type="dcterms:W3CDTF">2019-02-15T17:05:00Z</dcterms:created>
  <dcterms:modified xsi:type="dcterms:W3CDTF">2019-02-15T17:51:00Z</dcterms:modified>
</cp:coreProperties>
</file>