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highlight w:val="white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El Proyecto “Cuaderno de clase de Séneca” está resultando muy atractivo. Dentro del Objetivo principal, hemos aprendido a definir las categorías para la evaluación diaria del alumnado (ítems evaluables, tareas, controles...);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br/>
        <w:t xml:space="preserve">Se han establecido los parámetros, empezando con la actitud, que es configurable, también pudiendo mostrar los iconos a las familias, incluso comentarios.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Se han establecido las categorías evaluables, y se han configurado los modelos de calificación.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Desde este momento y hasta el final de la formación aprenderemos a crear actividades evaluables, ver el resumen del cuaderno de clase,  y a manejar el desplegable individual del alumnado.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Mi valoración es altamente positiva, puesto que he comprobado que el profesorado está totalmente motivado e  implicados para conseguir los  objetivos propuestos.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60e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LibreOffice/6.1.4.2$Windows_X86_64 LibreOffice_project/9d0f32d1f0b509096fd65e0d4bec26ddd1938fd3</Application>
  <Pages>1</Pages>
  <Words>119</Words>
  <Characters>705</Characters>
  <CharactersWithSpaces>825</CharactersWithSpaces>
  <Paragraphs>5</Paragraphs>
  <Company>Usuario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2019-03-11T12:01:00Z</dcterms:created>
  <dc:creator>Darkside Archives</dc:creator>
  <dc:description/>
  <dc:language>es-ES</dc:language>
  <cp:lastModifiedBy/>
  <dcterms:modified xsi:type="dcterms:W3CDTF">2019-03-11T17:00:45Z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