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Bloque 3: Hábitos alimenticios - Cenas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2" name="image3.png"/>
            <a:graphic>
              <a:graphicData uri="http://schemas.openxmlformats.org/drawingml/2006/picture">
                <pic:pic>
                  <pic:nvPicPr>
                    <pic:cNvPr descr="Gráfico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5" name="image6.png"/>
            <a:graphic>
              <a:graphicData uri="http://schemas.openxmlformats.org/drawingml/2006/picture">
                <pic:pic>
                  <pic:nvPicPr>
                    <pic:cNvPr descr="Gráfico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Casi el 90% de los alumnos afirma que cena con sus padres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6" name="image1.png"/>
            <a:graphic>
              <a:graphicData uri="http://schemas.openxmlformats.org/drawingml/2006/picture">
                <pic:pic>
                  <pic:nvPicPr>
                    <pic:cNvPr descr="Gráfico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3" name="image4.png"/>
            <a:graphic>
              <a:graphicData uri="http://schemas.openxmlformats.org/drawingml/2006/picture">
                <pic:pic>
                  <pic:nvPicPr>
                    <pic:cNvPr descr="Gráfico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Casi el 80% de los alumnos señala que “a veces” o “siempre” ve la televisión durante la cena. El 15% afirma que nunca lo hace.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1" name="image5.png"/>
            <a:graphic>
              <a:graphicData uri="http://schemas.openxmlformats.org/drawingml/2006/picture">
                <pic:pic>
                  <pic:nvPicPr>
                    <pic:cNvPr descr="Gráfico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4" name="image2.png"/>
            <a:graphic>
              <a:graphicData uri="http://schemas.openxmlformats.org/drawingml/2006/picture">
                <pic:pic>
                  <pic:nvPicPr>
                    <pic:cNvPr descr="Gráfico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  <w:t xml:space="preserve">En más del 85% de los hogares de los alumnos  la madre participa en la preparación de la cena (en el 45% de los casos lo hace sin ayuda). Es destacable que sólo en el 2% de los hogares es el padre el encargado en preparar la cena.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