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0"/>
        <w:contextualSpacing/>
        <w:jc w:val="center"/>
        <w:rPr/>
      </w:pPr>
      <w:bookmarkStart w:id="0" w:name="_GoBack"/>
      <w:bookmarkEnd w:id="0"/>
      <w:r>
        <w:rPr>
          <w:rFonts w:cs="Times New Roman" w:ascii="Calibri" w:hAnsi="Calibri"/>
          <w:b/>
          <w:sz w:val="36"/>
          <w:szCs w:val="22"/>
          <w:lang w:eastAsia="es-ES"/>
        </w:rPr>
        <w:t>DESARROLLO CURRICULAR DE SECUNDARIA</w:t>
      </w:r>
    </w:p>
    <w:p>
      <w:pPr>
        <w:pStyle w:val="Normal"/>
        <w:spacing w:beforeAutospacing="1" w:after="0"/>
        <w:contextualSpacing/>
        <w:jc w:val="center"/>
        <w:rPr>
          <w:rFonts w:ascii="Calibri" w:hAnsi="Calibri" w:cs="Times New Roman"/>
          <w:b/>
          <w:b/>
          <w:sz w:val="20"/>
          <w:szCs w:val="22"/>
          <w:lang w:eastAsia="es-ES"/>
        </w:rPr>
      </w:pPr>
      <w:r>
        <w:rPr>
          <w:rFonts w:cs="Times New Roman" w:ascii="Calibri" w:hAnsi="Calibri"/>
          <w:b/>
          <w:sz w:val="20"/>
          <w:szCs w:val="22"/>
          <w:lang w:eastAsia="es-ES"/>
        </w:rPr>
      </w:r>
    </w:p>
    <w:tbl>
      <w:tblPr>
        <w:tblW w:w="15596" w:type="dxa"/>
        <w:jc w:val="lef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80" w:type="dxa"/>
          <w:left w:w="56" w:type="dxa"/>
          <w:bottom w:w="80" w:type="dxa"/>
          <w:right w:w="80" w:type="dxa"/>
        </w:tblCellMar>
        <w:tblLook w:lastRow="0" w:firstRow="1" w:val="04a0" w:noVBand="1" w:firstColumn="1" w:noHBand="0" w:lastColumn="0"/>
      </w:tblPr>
      <w:tblGrid>
        <w:gridCol w:w="8145"/>
        <w:gridCol w:w="1047"/>
        <w:gridCol w:w="6404"/>
      </w:tblGrid>
      <w:tr>
        <w:trPr/>
        <w:tc>
          <w:tcPr>
            <w:tcW w:w="814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4F81BD" w:themeFill="accent1" w:val="clear"/>
            <w:tcMar>
              <w:left w:w="56" w:type="dxa"/>
            </w:tcMar>
          </w:tcPr>
          <w:p>
            <w:pPr>
              <w:pStyle w:val="Normal"/>
              <w:spacing w:beforeAutospacing="1" w:after="0"/>
              <w:contextualSpacing/>
              <w:rPr/>
            </w:pPr>
            <w:r>
              <w:rPr>
                <w:rFonts w:cs="Times New Roman" w:ascii="Calibri" w:hAnsi="Calibri"/>
                <w:b/>
                <w:bCs/>
                <w:color w:val="FFFFFF" w:themeColor="background1"/>
                <w:sz w:val="22"/>
                <w:szCs w:val="22"/>
                <w:lang w:eastAsia="es-ES"/>
              </w:rPr>
              <w:t xml:space="preserve">MATERIA: </w:t>
            </w:r>
            <w:r>
              <w:rPr>
                <w:rFonts w:cs="Times New Roman" w:ascii="Calibri" w:hAnsi="Calibri"/>
                <w:b/>
                <w:bCs/>
                <w:color w:val="FFFFFF" w:themeColor="background1"/>
                <w:sz w:val="22"/>
                <w:szCs w:val="22"/>
                <w:lang w:eastAsia="es-ES"/>
              </w:rPr>
              <w:t>LENGUA CASTELLANA Y LITERATURA</w:t>
            </w:r>
          </w:p>
        </w:tc>
        <w:tc>
          <w:tcPr>
            <w:tcW w:w="745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4F81BD" w:themeFill="accent1" w:val="clear"/>
            <w:tcMar>
              <w:left w:w="56" w:type="dxa"/>
            </w:tcMar>
          </w:tcPr>
          <w:p>
            <w:pPr>
              <w:pStyle w:val="Normal"/>
              <w:spacing w:beforeAutospacing="1" w:after="0"/>
              <w:contextualSpacing/>
              <w:rPr/>
            </w:pPr>
            <w:r>
              <w:rPr>
                <w:rFonts w:cs="Times New Roman" w:ascii="Calibri" w:hAnsi="Calibri"/>
                <w:b/>
                <w:bCs/>
                <w:color w:val="FFFFFF" w:themeColor="background1"/>
                <w:sz w:val="22"/>
                <w:szCs w:val="22"/>
                <w:lang w:eastAsia="es-ES"/>
              </w:rPr>
              <w:t xml:space="preserve">NIVEL: </w:t>
            </w:r>
            <w:r>
              <w:rPr>
                <w:rFonts w:cs="Times New Roman" w:ascii="Calibri" w:hAnsi="Calibri"/>
                <w:b/>
                <w:bCs/>
                <w:color w:val="FFFFFF" w:themeColor="background1"/>
                <w:sz w:val="22"/>
                <w:szCs w:val="22"/>
                <w:lang w:eastAsia="es-ES"/>
              </w:rPr>
              <w:t>1º ESO</w:t>
            </w:r>
          </w:p>
        </w:tc>
      </w:tr>
      <w:tr>
        <w:trPr/>
        <w:tc>
          <w:tcPr>
            <w:tcW w:w="15596"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6" w:type="dxa"/>
            </w:tcMar>
          </w:tcPr>
          <w:p>
            <w:pPr>
              <w:pStyle w:val="Normal"/>
              <w:spacing w:beforeAutospacing="1" w:after="0"/>
              <w:contextualSpacing/>
              <w:rPr/>
            </w:pPr>
            <w:r>
              <w:rPr>
                <w:rFonts w:cs="Times New Roman" w:ascii="Calibri" w:hAnsi="Calibri"/>
                <w:b/>
                <w:bCs/>
                <w:sz w:val="20"/>
                <w:szCs w:val="22"/>
                <w:lang w:eastAsia="es-ES"/>
              </w:rPr>
              <w:t>Criterio de evaluación:</w:t>
            </w:r>
            <w:r>
              <w:rPr>
                <w:rFonts w:cs="Times New Roman" w:ascii="Calibri" w:hAnsi="Calibri"/>
                <w:sz w:val="20"/>
                <w:szCs w:val="22"/>
                <w:lang w:eastAsia="es-ES"/>
              </w:rPr>
              <w:t xml:space="preserve"> </w:t>
            </w:r>
            <w:r>
              <w:rPr>
                <w:rFonts w:cs="Times New Roman" w:ascii="Calibri" w:hAnsi="Calibri"/>
                <w:sz w:val="20"/>
                <w:szCs w:val="22"/>
                <w:lang w:eastAsia="es-ES"/>
              </w:rPr>
              <w:t>2. Reconocer y analizar la estructura de las palabras pertenecientes a las distintas categorías gramaticales, distinguiendo las flexivas de las no flexivas.</w:t>
            </w:r>
          </w:p>
          <w:p>
            <w:pPr>
              <w:pStyle w:val="Normal"/>
              <w:spacing w:beforeAutospacing="1" w:after="0"/>
              <w:contextualSpacing/>
              <w:rPr>
                <w:rFonts w:ascii="Calibri" w:hAnsi="Calibri" w:cs="Times New Roman"/>
                <w:sz w:val="20"/>
                <w:szCs w:val="22"/>
                <w:lang w:eastAsia="es-ES"/>
              </w:rPr>
            </w:pPr>
            <w:r>
              <w:rPr>
                <w:rFonts w:cs="Times New Roman" w:ascii="Calibri" w:hAnsi="Calibri"/>
                <w:sz w:val="20"/>
                <w:szCs w:val="22"/>
                <w:lang w:eastAsia="es-ES"/>
              </w:rPr>
            </w:r>
          </w:p>
        </w:tc>
      </w:tr>
      <w:tr>
        <w:trPr/>
        <w:tc>
          <w:tcPr>
            <w:tcW w:w="15596"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6" w:type="dxa"/>
            </w:tcMar>
          </w:tcPr>
          <w:p>
            <w:pPr>
              <w:pStyle w:val="Normal"/>
              <w:spacing w:beforeAutospacing="1" w:after="0"/>
              <w:contextualSpacing/>
              <w:rPr>
                <w:rFonts w:ascii="Calibri" w:hAnsi="Calibri" w:cs="Times New Roman"/>
                <w:sz w:val="20"/>
                <w:szCs w:val="22"/>
                <w:lang w:eastAsia="es-ES"/>
              </w:rPr>
            </w:pPr>
            <w:r>
              <w:rPr>
                <w:rFonts w:cs="Times New Roman" w:ascii="Calibri" w:hAnsi="Calibri"/>
                <w:b/>
                <w:bCs/>
                <w:sz w:val="20"/>
                <w:szCs w:val="22"/>
                <w:lang w:eastAsia="es-ES"/>
              </w:rPr>
              <w:t>Estrategias metodológicas:</w:t>
            </w:r>
          </w:p>
          <w:p>
            <w:pPr>
              <w:pStyle w:val="Normal"/>
              <w:spacing w:beforeAutospacing="1" w:after="0"/>
              <w:contextualSpacing/>
              <w:rPr>
                <w:rFonts w:ascii="Calibri" w:hAnsi="Calibri" w:cs="Times New Roman"/>
                <w:sz w:val="20"/>
                <w:szCs w:val="22"/>
                <w:lang w:eastAsia="es-ES"/>
              </w:rPr>
            </w:pPr>
            <w:r>
              <w:rPr>
                <w:rFonts w:cs="Times New Roman" w:ascii="Calibri" w:hAnsi="Calibri"/>
                <w:sz w:val="20"/>
                <w:szCs w:val="22"/>
                <w:lang w:eastAsia="es-ES"/>
              </w:rPr>
              <w:t>-Trabajar de manera dinámica y por grupos las distintas categorías gramaticales. Debemos hacer atractiva y motivadora esta parte de la materia, ardua de por sí, que han visto en Primaria pero que no traen asimilada dado el nivel de abstracción subyacente. Para ello, se proyectarán varios audiovisuales de internet en los que se explica cómo elaborar un LAPBOOK, trabajo que a posteriori deberán exponer al resto de la clase. De esta forma, se afianzarán las categorías gramaticales a la vez que harán su exposición oral del trimestre.</w:t>
            </w:r>
          </w:p>
        </w:tc>
      </w:tr>
      <w:tr>
        <w:trPr/>
        <w:tc>
          <w:tcPr>
            <w:tcW w:w="919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6" w:type="dxa"/>
            </w:tcMar>
          </w:tcPr>
          <w:p>
            <w:pPr>
              <w:pStyle w:val="Normal"/>
              <w:spacing w:beforeAutospacing="1" w:after="0"/>
              <w:contextualSpacing/>
              <w:rPr>
                <w:rFonts w:ascii="Calibri" w:hAnsi="Calibri" w:cs="Times New Roman"/>
                <w:sz w:val="20"/>
                <w:szCs w:val="22"/>
                <w:lang w:eastAsia="es-ES"/>
              </w:rPr>
            </w:pPr>
            <w:r>
              <w:rPr>
                <w:rFonts w:cs="Times New Roman" w:ascii="Calibri" w:hAnsi="Calibri"/>
                <w:b/>
                <w:bCs/>
                <w:sz w:val="20"/>
                <w:szCs w:val="22"/>
                <w:lang w:eastAsia="es-ES"/>
              </w:rPr>
              <w:t>Objetivos de la etapa:</w:t>
            </w:r>
          </w:p>
          <w:p>
            <w:pPr>
              <w:pStyle w:val="Normal"/>
              <w:spacing w:beforeAutospacing="1" w:after="0"/>
              <w:contextualSpacing/>
              <w:jc w:val="both"/>
              <w:rPr>
                <w:rFonts w:ascii="Calibri" w:hAnsi="Calibri" w:cs="Times New Roman"/>
                <w:sz w:val="20"/>
                <w:szCs w:val="22"/>
                <w:lang w:eastAsia="es-ES"/>
              </w:rPr>
            </w:pPr>
            <w:r>
              <w:rPr>
                <w:rFonts w:cs="Times New Roman" w:ascii="Calibri" w:hAnsi="Calibri"/>
                <w:sz w:val="20"/>
                <w:szCs w:val="22"/>
                <w:lang w:eastAsia="es-ES"/>
              </w:rPr>
              <w:t>2. Utilizar la lengua para expresarse de forma coherente y adecuada en los diversos contextos de la actividad social y cultural, para tomar conciencia de los propios sentimientos e ideas y para controlar la propia conducta.</w:t>
            </w:r>
          </w:p>
          <w:p>
            <w:pPr>
              <w:pStyle w:val="Normal"/>
              <w:spacing w:beforeAutospacing="1" w:after="0"/>
              <w:contextualSpacing/>
              <w:jc w:val="both"/>
              <w:rPr>
                <w:rFonts w:ascii="Calibri" w:hAnsi="Calibri" w:cs="Times New Roman"/>
                <w:sz w:val="20"/>
                <w:szCs w:val="22"/>
                <w:lang w:eastAsia="es-ES"/>
              </w:rPr>
            </w:pPr>
            <w:r>
              <w:rPr>
                <w:rFonts w:cs="Times New Roman" w:ascii="Calibri" w:hAnsi="Calibri"/>
                <w:sz w:val="20"/>
                <w:szCs w:val="22"/>
                <w:lang w:eastAsia="es-ES"/>
              </w:rPr>
              <w:t>7. Utilizar la lengua eficazmente en la actividad escolar para buscar, seleccionar y procesar información y para redactar textos propios del ámbito académico.</w:t>
            </w:r>
          </w:p>
        </w:tc>
        <w:tc>
          <w:tcPr>
            <w:tcW w:w="64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6" w:type="dxa"/>
            </w:tcMar>
          </w:tcPr>
          <w:p>
            <w:pPr>
              <w:pStyle w:val="Normal"/>
              <w:spacing w:beforeAutospacing="1" w:after="0"/>
              <w:contextualSpacing/>
              <w:rPr/>
            </w:pPr>
            <w:r>
              <w:rPr>
                <w:rFonts w:cs="Times New Roman" w:ascii="Calibri" w:hAnsi="Calibri"/>
                <w:b/>
                <w:bCs/>
                <w:sz w:val="20"/>
                <w:szCs w:val="22"/>
                <w:lang w:eastAsia="es-ES"/>
              </w:rPr>
              <w:t>Contenidos:</w:t>
            </w:r>
          </w:p>
          <w:p>
            <w:pPr>
              <w:pStyle w:val="Normal"/>
              <w:spacing w:beforeAutospacing="1" w:after="0"/>
              <w:contextualSpacing/>
              <w:rPr/>
            </w:pPr>
            <w:r>
              <w:rPr>
                <w:rFonts w:cs="Times New Roman" w:ascii="Calibri" w:hAnsi="Calibri"/>
                <w:b w:val="false"/>
                <w:bCs w:val="false"/>
                <w:sz w:val="20"/>
                <w:szCs w:val="22"/>
                <w:lang w:eastAsia="es-ES"/>
              </w:rPr>
              <w:t>Bloque 3. Conocimiento de la lengua.</w:t>
            </w:r>
          </w:p>
          <w:p>
            <w:pPr>
              <w:pStyle w:val="Normal"/>
              <w:spacing w:beforeAutospacing="1" w:after="0"/>
              <w:contextualSpacing/>
              <w:rPr>
                <w:b w:val="false"/>
                <w:b w:val="false"/>
                <w:bCs w:val="false"/>
              </w:rPr>
            </w:pPr>
            <w:r>
              <w:rPr>
                <w:rFonts w:cs="Times New Roman" w:ascii="Calibri" w:hAnsi="Calibri"/>
                <w:b w:val="false"/>
                <w:bCs w:val="false"/>
                <w:sz w:val="20"/>
                <w:szCs w:val="22"/>
                <w:lang w:eastAsia="es-ES"/>
              </w:rPr>
              <w:t>La palabra. Reconocimiento, uso y explicación de las categorías gramaticales: sustantivo, adjetivo, determinante, pronombre, verbo, adverbio, preposición, conjunción e interjección.</w:t>
            </w:r>
          </w:p>
          <w:p>
            <w:pPr>
              <w:pStyle w:val="Normal"/>
              <w:spacing w:beforeAutospacing="1" w:after="0"/>
              <w:contextualSpacing/>
              <w:rPr>
                <w:rFonts w:ascii="Calibri" w:hAnsi="Calibri" w:cs="Times New Roman"/>
                <w:sz w:val="20"/>
                <w:szCs w:val="22"/>
                <w:lang w:eastAsia="es-ES"/>
              </w:rPr>
            </w:pPr>
            <w:r>
              <w:rPr>
                <w:rFonts w:cs="Times New Roman" w:ascii="Calibri" w:hAnsi="Calibri"/>
                <w:sz w:val="20"/>
                <w:szCs w:val="22"/>
                <w:lang w:eastAsia="es-ES"/>
              </w:rPr>
            </w:r>
          </w:p>
          <w:p>
            <w:pPr>
              <w:pStyle w:val="Normal"/>
              <w:spacing w:beforeAutospacing="1" w:after="0"/>
              <w:contextualSpacing/>
              <w:rPr>
                <w:rFonts w:ascii="Calibri" w:hAnsi="Calibri" w:cs="Times New Roman"/>
                <w:sz w:val="20"/>
                <w:szCs w:val="22"/>
                <w:lang w:eastAsia="es-ES"/>
              </w:rPr>
            </w:pPr>
            <w:r>
              <w:rPr>
                <w:rFonts w:cs="Arial" w:ascii="Calibri" w:hAnsi="Calibri"/>
                <w:sz w:val="20"/>
                <w:szCs w:val="22"/>
                <w:lang w:eastAsia="es-ES"/>
              </w:rPr>
              <w:t xml:space="preserve"> </w:t>
            </w:r>
          </w:p>
        </w:tc>
      </w:tr>
      <w:tr>
        <w:trPr/>
        <w:tc>
          <w:tcPr>
            <w:tcW w:w="919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6" w:type="dxa"/>
            </w:tcMar>
          </w:tcPr>
          <w:p>
            <w:pPr>
              <w:pStyle w:val="Normal"/>
              <w:spacing w:beforeAutospacing="1" w:after="0"/>
              <w:contextualSpacing/>
              <w:rPr>
                <w:rFonts w:ascii="Calibri" w:hAnsi="Calibri" w:cs="Times New Roman"/>
                <w:b/>
                <w:b/>
                <w:bCs/>
                <w:sz w:val="20"/>
                <w:szCs w:val="22"/>
                <w:lang w:eastAsia="es-ES"/>
              </w:rPr>
            </w:pPr>
            <w:r>
              <w:rPr>
                <w:rFonts w:cs="Times New Roman" w:ascii="Calibri" w:hAnsi="Calibri"/>
                <w:b/>
                <w:bCs/>
                <w:sz w:val="20"/>
                <w:szCs w:val="22"/>
                <w:lang w:eastAsia="es-ES"/>
              </w:rPr>
              <w:t>Competencias:</w:t>
            </w:r>
          </w:p>
          <w:p>
            <w:pPr>
              <w:pStyle w:val="Normal"/>
              <w:spacing w:beforeAutospacing="1" w:after="0"/>
              <w:contextualSpacing/>
              <w:rPr>
                <w:rFonts w:ascii="Calibri" w:hAnsi="Calibri" w:cs="Times New Roman"/>
                <w:b/>
                <w:b/>
                <w:bCs/>
                <w:sz w:val="20"/>
                <w:szCs w:val="22"/>
                <w:lang w:eastAsia="es-ES"/>
              </w:rPr>
            </w:pPr>
            <w:r>
              <w:rPr>
                <w:rFonts w:cs="Times New Roman" w:ascii="Calibri" w:hAnsi="Calibri"/>
                <w:b/>
                <w:bCs/>
                <w:sz w:val="20"/>
                <w:szCs w:val="22"/>
                <w:lang w:eastAsia="es-ES"/>
              </w:rPr>
              <w:t xml:space="preserve"> </w:t>
            </w:r>
            <w:r>
              <w:rPr>
                <w:rFonts w:cs="Times New Roman" w:ascii="Calibri" w:hAnsi="Calibri"/>
                <w:b/>
                <w:bCs/>
                <w:sz w:val="20"/>
                <w:szCs w:val="22"/>
                <w:lang w:eastAsia="es-ES"/>
              </w:rPr>
              <w:t>CCL, CAA.</w:t>
            </w:r>
          </w:p>
          <w:p>
            <w:pPr>
              <w:pStyle w:val="Normal"/>
              <w:spacing w:beforeAutospacing="1" w:after="0"/>
              <w:contextualSpacing/>
              <w:rPr>
                <w:rFonts w:ascii="Calibri" w:hAnsi="Calibri" w:cs="Times New Roman"/>
                <w:sz w:val="20"/>
                <w:szCs w:val="22"/>
                <w:lang w:eastAsia="es-ES"/>
              </w:rPr>
            </w:pPr>
            <w:r>
              <w:rPr>
                <w:rFonts w:cs="Times New Roman" w:ascii="Calibri" w:hAnsi="Calibri"/>
                <w:sz w:val="20"/>
                <w:szCs w:val="22"/>
                <w:lang w:eastAsia="es-ES"/>
              </w:rPr>
            </w:r>
          </w:p>
        </w:tc>
        <w:tc>
          <w:tcPr>
            <w:tcW w:w="64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6" w:type="dxa"/>
            </w:tcMar>
          </w:tcPr>
          <w:p>
            <w:pPr>
              <w:pStyle w:val="Normal"/>
              <w:spacing w:beforeAutospacing="1" w:after="0"/>
              <w:contextualSpacing/>
              <w:rPr>
                <w:rFonts w:ascii="Calibri" w:hAnsi="Calibri" w:cs="Times New Roman"/>
                <w:b/>
                <w:b/>
                <w:bCs/>
                <w:sz w:val="20"/>
                <w:szCs w:val="22"/>
                <w:lang w:eastAsia="es-ES"/>
              </w:rPr>
            </w:pPr>
            <w:r>
              <w:rPr>
                <w:rFonts w:cs="Times New Roman" w:ascii="Calibri" w:hAnsi="Calibri"/>
                <w:b/>
                <w:bCs/>
                <w:sz w:val="20"/>
                <w:szCs w:val="22"/>
                <w:lang w:eastAsia="es-ES"/>
              </w:rPr>
              <w:t>Estándares de evaluación:</w:t>
            </w:r>
          </w:p>
          <w:p>
            <w:pPr>
              <w:pStyle w:val="Normal"/>
              <w:spacing w:beforeAutospacing="1" w:after="0"/>
              <w:contextualSpacing/>
              <w:rPr>
                <w:rFonts w:ascii="Calibri" w:hAnsi="Calibri" w:cs="Times New Roman"/>
                <w:sz w:val="20"/>
                <w:szCs w:val="22"/>
                <w:lang w:eastAsia="es-ES"/>
              </w:rPr>
            </w:pPr>
            <w:r>
              <w:rPr>
                <w:rFonts w:cs="Times New Roman" w:ascii="Calibri" w:hAnsi="Calibri"/>
                <w:sz w:val="20"/>
                <w:szCs w:val="22"/>
                <w:lang w:eastAsia="es-ES"/>
              </w:rPr>
              <w:t>-Reconoce y explica el uso de las categorías gramaticales en los textos, utilizando este conocimiento para corregir errores de concordancia en textos propios y ajenos.</w:t>
            </w:r>
          </w:p>
          <w:p>
            <w:pPr>
              <w:pStyle w:val="Normal"/>
              <w:spacing w:beforeAutospacing="1" w:after="0"/>
              <w:contextualSpacing/>
              <w:rPr>
                <w:rFonts w:ascii="Calibri" w:hAnsi="Calibri" w:cs="Times New Roman"/>
                <w:sz w:val="20"/>
                <w:szCs w:val="22"/>
                <w:lang w:val="es-ES" w:eastAsia="es-ES"/>
              </w:rPr>
            </w:pPr>
            <w:r>
              <w:rPr>
                <w:rFonts w:cs="Times New Roman" w:ascii="Calibri" w:hAnsi="Calibri"/>
                <w:sz w:val="20"/>
                <w:szCs w:val="22"/>
                <w:lang w:val="es-ES" w:eastAsia="es-ES"/>
              </w:rPr>
            </w:r>
          </w:p>
        </w:tc>
      </w:tr>
    </w:tbl>
    <w:p>
      <w:pPr>
        <w:pStyle w:val="Normal"/>
        <w:spacing w:beforeAutospacing="1" w:after="0"/>
        <w:contextualSpacing/>
        <w:rPr/>
      </w:pPr>
      <w:r>
        <w:rPr/>
      </w:r>
    </w:p>
    <w:sectPr>
      <w:headerReference w:type="default" r:id="rId2"/>
      <w:footerReference w:type="default" r:id="rId3"/>
      <w:type w:val="nextPage"/>
      <w:pgSz w:orient="landscape" w:w="16838" w:h="11906"/>
      <w:pgMar w:left="720" w:right="720" w:header="708" w:top="1145" w:footer="708" w:bottom="7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mc:AlternateContent>
        <mc:Choice Requires="wps">
          <w:drawing>
            <wp:anchor behindDoc="1" distT="0" distB="0" distL="114935" distR="114935" simplePos="0" locked="0" layoutInCell="1" allowOverlap="1" relativeHeight="3" wp14:anchorId="2D24DD17">
              <wp:simplePos x="0" y="0"/>
              <wp:positionH relativeFrom="column">
                <wp:posOffset>6858000</wp:posOffset>
              </wp:positionH>
              <wp:positionV relativeFrom="paragraph">
                <wp:posOffset>-179705</wp:posOffset>
              </wp:positionV>
              <wp:extent cx="2730500" cy="294005"/>
              <wp:effectExtent l="0" t="0" r="0" b="12065"/>
              <wp:wrapNone/>
              <wp:docPr id="1" name="Text Box 1"/>
              <a:graphic xmlns:a="http://schemas.openxmlformats.org/drawingml/2006/main">
                <a:graphicData uri="http://schemas.microsoft.com/office/word/2010/wordprocessingShape">
                  <wps:wsp>
                    <wps:cNvSpPr/>
                    <wps:spPr>
                      <a:xfrm>
                        <a:off x="0" y="0"/>
                        <a:ext cx="2729880" cy="293400"/>
                      </a:xfrm>
                      <a:prstGeom prst="rect">
                        <a:avLst/>
                      </a:prstGeom>
                      <a:solidFill>
                        <a:srgbClr val="ffffff"/>
                      </a:solidFill>
                      <a:ln>
                        <a:noFill/>
                      </a:ln>
                    </wps:spPr>
                    <wps:style>
                      <a:lnRef idx="0"/>
                      <a:fillRef idx="0"/>
                      <a:effectRef idx="0"/>
                      <a:fontRef idx="minor"/>
                    </wps:style>
                    <wps:txbx>
                      <w:txbxContent>
                        <w:p>
                          <w:pPr>
                            <w:pStyle w:val="Encabezado6"/>
                            <w:numPr>
                              <w:ilvl w:val="5"/>
                              <w:numId w:val="1"/>
                            </w:numPr>
                            <w:jc w:val="center"/>
                            <w:rPr>
                              <w:sz w:val="16"/>
                            </w:rPr>
                          </w:pPr>
                          <w:r>
                            <w:rPr>
                              <w:sz w:val="16"/>
                            </w:rPr>
                            <w:t xml:space="preserve">CONSEJERÍA DE EDUCACIÓN </w:t>
                          </w:r>
                        </w:p>
                        <w:p>
                          <w:pPr>
                            <w:pStyle w:val="Contenidodelmarco"/>
                            <w:spacing w:before="0" w:after="200"/>
                            <w:jc w:val="center"/>
                            <w:rPr/>
                          </w:pPr>
                          <w:r>
                            <w:rPr>
                              <w:rFonts w:cs="Tahoma" w:ascii="Tahoma" w:hAnsi="Tahoma"/>
                              <w:b/>
                              <w:color w:val="008000"/>
                              <w:sz w:val="16"/>
                            </w:rPr>
                            <w:t>Dirección General de Ordenación Educativa</w:t>
                          </w:r>
                        </w:p>
                      </w:txbxContent>
                    </wps:txbx>
                    <wps:bodyPr lIns="0" rIns="0" tIns="0" bIns="0">
                      <a:noAutofit/>
                    </wps:bodyPr>
                  </wps:wsp>
                </a:graphicData>
              </a:graphic>
            </wp:anchor>
          </w:drawing>
        </mc:Choice>
        <mc:Fallback>
          <w:pict>
            <v:rect id="shape_0" ID="Text Box 1" fillcolor="white" stroked="f" style="position:absolute;margin-left:540pt;margin-top:-14.15pt;width:214.9pt;height:23.05pt" wp14:anchorId="2D24DD17">
              <w10:wrap type="square"/>
              <v:fill o:detectmouseclick="t" type="solid" color2="black"/>
              <v:stroke color="#3465a4" joinstyle="round" endcap="flat"/>
              <v:textbox>
                <w:txbxContent>
                  <w:p>
                    <w:pPr>
                      <w:pStyle w:val="Encabezado6"/>
                      <w:numPr>
                        <w:ilvl w:val="5"/>
                        <w:numId w:val="1"/>
                      </w:numPr>
                      <w:jc w:val="center"/>
                      <w:rPr>
                        <w:sz w:val="16"/>
                      </w:rPr>
                    </w:pPr>
                    <w:r>
                      <w:rPr>
                        <w:sz w:val="16"/>
                      </w:rPr>
                      <w:t xml:space="preserve">CONSEJERÍA DE EDUCACIÓN </w:t>
                    </w:r>
                  </w:p>
                  <w:p>
                    <w:pPr>
                      <w:pStyle w:val="Contenidodelmarco"/>
                      <w:spacing w:before="0" w:after="200"/>
                      <w:jc w:val="center"/>
                      <w:rPr/>
                    </w:pPr>
                    <w:r>
                      <w:rPr>
                        <w:rFonts w:cs="Tahoma" w:ascii="Tahoma" w:hAnsi="Tahoma"/>
                        <w:b/>
                        <w:color w:val="008000"/>
                        <w:sz w:val="16"/>
                      </w:rPr>
                      <w:t>Dirección General de Ordenación Educativa</w:t>
                    </w:r>
                  </w:p>
                </w:txbxContent>
              </v:textbox>
            </v:rect>
          </w:pict>
        </mc:Fallback>
      </mc:AlternateContent>
      <w:drawing>
        <wp:anchor behindDoc="1" distT="0" distB="11430" distL="114935" distR="125095" simplePos="0" locked="0" layoutInCell="1" allowOverlap="1" relativeHeight="2">
          <wp:simplePos x="0" y="0"/>
          <wp:positionH relativeFrom="column">
            <wp:posOffset>228600</wp:posOffset>
          </wp:positionH>
          <wp:positionV relativeFrom="paragraph">
            <wp:posOffset>-54610</wp:posOffset>
          </wp:positionV>
          <wp:extent cx="2148840" cy="166370"/>
          <wp:effectExtent l="0" t="0" r="0" b="0"/>
          <wp:wrapNone/>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2148840" cy="166370"/>
                  </a:xfrm>
                  <a:prstGeom prst="rect">
                    <a:avLst/>
                  </a:prstGeom>
                </pic:spPr>
              </pic:pic>
            </a:graphicData>
          </a:graphic>
        </wp:anchor>
      </w:drawing>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8"/>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0991"/>
    <w:pPr>
      <w:widowControl/>
      <w:bidi w:val="0"/>
      <w:spacing w:before="0" w:after="200"/>
      <w:jc w:val="left"/>
    </w:pPr>
    <w:rPr>
      <w:rFonts w:ascii="Cambria" w:hAnsi="Cambria" w:eastAsia="ＭＳ 明朝" w:cs="" w:asciiTheme="minorHAnsi" w:cstheme="minorBidi" w:eastAsiaTheme="minorEastAsia" w:hAnsiTheme="minorHAnsi"/>
      <w:color w:val="00000A"/>
      <w:sz w:val="24"/>
      <w:szCs w:val="24"/>
      <w:lang w:val="en-US" w:eastAsia="ja-JP" w:bidi="ar-SA"/>
    </w:rPr>
  </w:style>
  <w:style w:type="paragraph" w:styleId="Encabezado6">
    <w:name w:val="Encabezado 6"/>
    <w:basedOn w:val="Normal"/>
    <w:next w:val="Normal"/>
    <w:link w:val="Ttulo6Car"/>
    <w:qFormat/>
    <w:rsid w:val="00822794"/>
    <w:pPr>
      <w:keepNext/>
      <w:widowControl w:val="false"/>
      <w:suppressAutoHyphens w:val="true"/>
      <w:spacing w:before="0" w:after="0"/>
      <w:jc w:val="right"/>
      <w:outlineLvl w:val="5"/>
    </w:pPr>
    <w:rPr>
      <w:rFonts w:ascii="Tahoma" w:hAnsi="Tahoma" w:eastAsia="SimSun" w:cs="Tahoma"/>
      <w:b/>
      <w:color w:val="008000"/>
      <w:sz w:val="18"/>
      <w:lang w:val="es-ES" w:eastAsia="hi-IN" w:bidi="hi-IN"/>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822794"/>
    <w:rPr/>
  </w:style>
  <w:style w:type="character" w:styleId="PiedepginaCar" w:customStyle="1">
    <w:name w:val="Pie de página Car"/>
    <w:basedOn w:val="DefaultParagraphFont"/>
    <w:link w:val="Piedepgina"/>
    <w:uiPriority w:val="99"/>
    <w:qFormat/>
    <w:rsid w:val="00822794"/>
    <w:rPr/>
  </w:style>
  <w:style w:type="character" w:styleId="Ttulo6Car" w:customStyle="1">
    <w:name w:val="Título 6 Car"/>
    <w:basedOn w:val="DefaultParagraphFont"/>
    <w:link w:val="Ttulo6"/>
    <w:qFormat/>
    <w:rsid w:val="00822794"/>
    <w:rPr>
      <w:rFonts w:ascii="Tahoma" w:hAnsi="Tahoma" w:eastAsia="SimSun" w:cs="Tahoma"/>
      <w:b/>
      <w:color w:val="008000"/>
      <w:sz w:val="18"/>
      <w:lang w:val="es-ES" w:eastAsia="hi-IN" w:bidi="hi-IN"/>
    </w:rPr>
  </w:style>
  <w:style w:type="character" w:styleId="ListLabel1">
    <w:name w:val="ListLabel 1"/>
    <w:qFormat/>
    <w:rPr>
      <w:rFonts w:cs="Courier New"/>
    </w:rPr>
  </w:style>
  <w:style w:type="character" w:styleId="ListLabel2">
    <w:name w:val="ListLabel 2"/>
    <w:qFormat/>
    <w:rPr>
      <w:rFonts w:cs="OpenSymbol"/>
      <w:sz w:val="16"/>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NormalWeb">
    <w:name w:val="Normal (Web)"/>
    <w:basedOn w:val="Normal"/>
    <w:uiPriority w:val="99"/>
    <w:semiHidden/>
    <w:unhideWhenUsed/>
    <w:qFormat/>
    <w:rsid w:val="0038179a"/>
    <w:pPr>
      <w:spacing w:beforeAutospacing="1" w:after="119"/>
    </w:pPr>
    <w:rPr>
      <w:rFonts w:ascii="Times New Roman" w:hAnsi="Times New Roman" w:cs="Times New Roman"/>
      <w:sz w:val="20"/>
      <w:szCs w:val="20"/>
      <w:lang w:eastAsia="es-ES"/>
    </w:rPr>
  </w:style>
  <w:style w:type="paragraph" w:styleId="ListParagraph">
    <w:name w:val="List Paragraph"/>
    <w:basedOn w:val="Normal"/>
    <w:uiPriority w:val="34"/>
    <w:qFormat/>
    <w:rsid w:val="0038179a"/>
    <w:pPr>
      <w:spacing w:before="0" w:after="200"/>
      <w:ind w:left="720" w:hanging="0"/>
      <w:contextualSpacing/>
    </w:pPr>
    <w:rPr/>
  </w:style>
  <w:style w:type="paragraph" w:styleId="Encabezamiento">
    <w:name w:val="Encabezamiento"/>
    <w:basedOn w:val="Normal"/>
    <w:link w:val="EncabezadoCar"/>
    <w:uiPriority w:val="99"/>
    <w:unhideWhenUsed/>
    <w:rsid w:val="00822794"/>
    <w:pPr>
      <w:tabs>
        <w:tab w:val="center" w:pos="4252" w:leader="none"/>
        <w:tab w:val="right" w:pos="8504" w:leader="none"/>
      </w:tabs>
      <w:spacing w:before="0" w:after="0"/>
    </w:pPr>
    <w:rPr/>
  </w:style>
  <w:style w:type="paragraph" w:styleId="Piedepgina">
    <w:name w:val="Pie de página"/>
    <w:basedOn w:val="Normal"/>
    <w:link w:val="PiedepginaCar"/>
    <w:uiPriority w:val="99"/>
    <w:unhideWhenUsed/>
    <w:rsid w:val="00822794"/>
    <w:pPr>
      <w:tabs>
        <w:tab w:val="center" w:pos="4252" w:leader="none"/>
        <w:tab w:val="right" w:pos="8504" w:leader="none"/>
      </w:tabs>
      <w:spacing w:before="0" w:after="0"/>
    </w:pPr>
    <w:rPr/>
  </w:style>
  <w:style w:type="paragraph" w:styleId="Contenidodelmarco">
    <w:name w:val="Contenido del marco"/>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LibreOffice/5.0.5.2$Linux_x86 LibreOffice_project/00m0$Build-2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2019-03-24T17:56:00Z</dcterms:created>
  <dc:creator>SVP</dc:creator>
  <dc:language>es-ES</dc:language>
  <cp:lastModifiedBy>usuario </cp:lastModifiedBy>
  <dcterms:modified xsi:type="dcterms:W3CDTF">2019-05-28T12:53:33Z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