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7E" w:rsidRPr="004B7019" w:rsidRDefault="00672D7E" w:rsidP="00B40771">
      <w:pPr>
        <w:jc w:val="both"/>
        <w:rPr>
          <w:rFonts w:cstheme="minorHAnsi"/>
          <w:b/>
          <w:sz w:val="24"/>
          <w:szCs w:val="24"/>
        </w:rPr>
      </w:pPr>
      <w:r w:rsidRPr="004B7019">
        <w:rPr>
          <w:rFonts w:cstheme="minorHAnsi"/>
          <w:b/>
          <w:sz w:val="24"/>
          <w:szCs w:val="24"/>
        </w:rPr>
        <w:t>MEMORIA DE SEGUIMIENTO GRUPO DE TRABAJO</w:t>
      </w:r>
    </w:p>
    <w:p w:rsidR="00672D7E" w:rsidRPr="004B7019" w:rsidRDefault="00672D7E" w:rsidP="004B7019">
      <w:pPr>
        <w:pStyle w:val="Prrafodelista"/>
        <w:numPr>
          <w:ilvl w:val="0"/>
          <w:numId w:val="10"/>
        </w:numPr>
        <w:jc w:val="both"/>
        <w:rPr>
          <w:rFonts w:cstheme="minorHAnsi"/>
          <w:b/>
          <w:sz w:val="24"/>
          <w:szCs w:val="24"/>
        </w:rPr>
      </w:pPr>
      <w:r w:rsidRPr="004B7019">
        <w:rPr>
          <w:rFonts w:cstheme="minorHAnsi"/>
          <w:b/>
          <w:sz w:val="24"/>
          <w:szCs w:val="24"/>
        </w:rPr>
        <w:t>INTRODUCCIÓN</w:t>
      </w:r>
    </w:p>
    <w:p w:rsidR="00672D7E" w:rsidRPr="00902BCD" w:rsidRDefault="00672D7E" w:rsidP="00B40771">
      <w:pPr>
        <w:jc w:val="both"/>
        <w:rPr>
          <w:rFonts w:cstheme="minorHAnsi"/>
          <w:sz w:val="24"/>
          <w:szCs w:val="24"/>
        </w:rPr>
      </w:pPr>
      <w:r w:rsidRPr="00902BCD">
        <w:rPr>
          <w:rFonts w:cstheme="minorHAnsi"/>
          <w:sz w:val="24"/>
          <w:szCs w:val="24"/>
        </w:rPr>
        <w:t xml:space="preserve">Estando ya en el segundo trimestre, además de que prescriptivamente toque hacer una </w:t>
      </w:r>
      <w:r w:rsidR="00411652" w:rsidRPr="00902BCD">
        <w:rPr>
          <w:rFonts w:cstheme="minorHAnsi"/>
          <w:sz w:val="24"/>
          <w:szCs w:val="24"/>
        </w:rPr>
        <w:t>valoración</w:t>
      </w:r>
      <w:r w:rsidRPr="00902BCD">
        <w:rPr>
          <w:rFonts w:cstheme="minorHAnsi"/>
          <w:sz w:val="24"/>
          <w:szCs w:val="24"/>
        </w:rPr>
        <w:t xml:space="preserve"> del camino recorrido, nos viene bien reflexionar sobre si estamos </w:t>
      </w:r>
      <w:r w:rsidR="00411652" w:rsidRPr="00902BCD">
        <w:rPr>
          <w:rFonts w:cstheme="minorHAnsi"/>
          <w:sz w:val="24"/>
          <w:szCs w:val="24"/>
        </w:rPr>
        <w:t>consiguiendo</w:t>
      </w:r>
      <w:r w:rsidRPr="00902BCD">
        <w:rPr>
          <w:rFonts w:cstheme="minorHAnsi"/>
          <w:sz w:val="24"/>
          <w:szCs w:val="24"/>
        </w:rPr>
        <w:t xml:space="preserve"> los objetivos que nos propusimos.</w:t>
      </w:r>
    </w:p>
    <w:p w:rsidR="00672D7E" w:rsidRPr="00902BCD" w:rsidRDefault="00672D7E" w:rsidP="00B40771">
      <w:pPr>
        <w:jc w:val="both"/>
        <w:rPr>
          <w:rFonts w:cstheme="minorHAnsi"/>
          <w:sz w:val="24"/>
          <w:szCs w:val="24"/>
        </w:rPr>
      </w:pPr>
      <w:r w:rsidRPr="00902BCD">
        <w:rPr>
          <w:rFonts w:cstheme="minorHAnsi"/>
          <w:sz w:val="24"/>
          <w:szCs w:val="24"/>
        </w:rPr>
        <w:t xml:space="preserve">Cuando hablamos del proyecto entre nosotros nos damos cuenta de que hasta el momento vamos acumulando informaciones pero </w:t>
      </w:r>
      <w:r w:rsidR="001D087F" w:rsidRPr="00902BCD">
        <w:rPr>
          <w:rFonts w:cstheme="minorHAnsi"/>
          <w:sz w:val="24"/>
          <w:szCs w:val="24"/>
        </w:rPr>
        <w:t>nos faltan herramientas para decidir justamente el hacia dónde vamos.</w:t>
      </w:r>
    </w:p>
    <w:p w:rsidR="001D087F" w:rsidRPr="00902BCD" w:rsidRDefault="001D087F" w:rsidP="00B40771">
      <w:pPr>
        <w:jc w:val="both"/>
        <w:rPr>
          <w:rFonts w:cstheme="minorHAnsi"/>
          <w:sz w:val="24"/>
          <w:szCs w:val="24"/>
        </w:rPr>
      </w:pPr>
      <w:r w:rsidRPr="00902BCD">
        <w:rPr>
          <w:rFonts w:cstheme="minorHAnsi"/>
          <w:sz w:val="24"/>
          <w:szCs w:val="24"/>
        </w:rPr>
        <w:t xml:space="preserve">Estamos satisfechos de la oportunidad que estamos teniendo de hablar, reflexionar, revisar, y analizar lo que estamos haciendo y lo que hacen otros centros, pero sentimos que </w:t>
      </w:r>
      <w:r w:rsidR="00411652" w:rsidRPr="00902BCD">
        <w:rPr>
          <w:rFonts w:cstheme="minorHAnsi"/>
          <w:sz w:val="24"/>
          <w:szCs w:val="24"/>
        </w:rPr>
        <w:t>tenemos</w:t>
      </w:r>
      <w:r w:rsidRPr="00902BCD">
        <w:rPr>
          <w:rFonts w:cstheme="minorHAnsi"/>
          <w:sz w:val="24"/>
          <w:szCs w:val="24"/>
        </w:rPr>
        <w:t xml:space="preserve"> </w:t>
      </w:r>
      <w:r w:rsidR="00411652" w:rsidRPr="00902BCD">
        <w:rPr>
          <w:rFonts w:cstheme="minorHAnsi"/>
          <w:sz w:val="24"/>
          <w:szCs w:val="24"/>
        </w:rPr>
        <w:t>que</w:t>
      </w:r>
      <w:r w:rsidRPr="00902BCD">
        <w:rPr>
          <w:rFonts w:cstheme="minorHAnsi"/>
          <w:sz w:val="24"/>
          <w:szCs w:val="24"/>
        </w:rPr>
        <w:t xml:space="preserve"> concretar mucho más.</w:t>
      </w:r>
    </w:p>
    <w:p w:rsidR="001D087F" w:rsidRPr="004B7019" w:rsidRDefault="001D087F" w:rsidP="004B7019">
      <w:pPr>
        <w:pStyle w:val="Prrafodelista"/>
        <w:numPr>
          <w:ilvl w:val="0"/>
          <w:numId w:val="10"/>
        </w:numPr>
        <w:jc w:val="both"/>
        <w:rPr>
          <w:rFonts w:cstheme="minorHAnsi"/>
          <w:b/>
          <w:sz w:val="24"/>
          <w:szCs w:val="24"/>
        </w:rPr>
      </w:pPr>
      <w:r w:rsidRPr="004B7019">
        <w:rPr>
          <w:rFonts w:cstheme="minorHAnsi"/>
          <w:b/>
          <w:sz w:val="24"/>
          <w:szCs w:val="24"/>
        </w:rPr>
        <w:t>LÍNEAS GENERALES</w:t>
      </w:r>
    </w:p>
    <w:p w:rsidR="001D087F" w:rsidRPr="00902BCD" w:rsidRDefault="001D087F" w:rsidP="00B40771">
      <w:pPr>
        <w:jc w:val="both"/>
        <w:rPr>
          <w:rFonts w:cstheme="minorHAnsi"/>
          <w:sz w:val="24"/>
          <w:szCs w:val="24"/>
        </w:rPr>
      </w:pPr>
      <w:r w:rsidRPr="00902BCD">
        <w:rPr>
          <w:rFonts w:cstheme="minorHAnsi"/>
          <w:sz w:val="24"/>
          <w:szCs w:val="24"/>
        </w:rPr>
        <w:t xml:space="preserve">Aunque nos basamos en el proyecto que hemos </w:t>
      </w:r>
      <w:r w:rsidR="00411652" w:rsidRPr="00902BCD">
        <w:rPr>
          <w:rFonts w:cstheme="minorHAnsi"/>
          <w:sz w:val="24"/>
          <w:szCs w:val="24"/>
        </w:rPr>
        <w:t>realizado</w:t>
      </w:r>
      <w:r w:rsidRPr="00902BCD">
        <w:rPr>
          <w:rFonts w:cstheme="minorHAnsi"/>
          <w:sz w:val="24"/>
          <w:szCs w:val="24"/>
        </w:rPr>
        <w:t>, en el devenir y desarrollo de este han coincidido tres líneas de trabajo:</w:t>
      </w:r>
    </w:p>
    <w:p w:rsidR="001D087F" w:rsidRPr="00902BCD" w:rsidRDefault="001D087F" w:rsidP="00B40771">
      <w:pPr>
        <w:pStyle w:val="Prrafodelista"/>
        <w:numPr>
          <w:ilvl w:val="0"/>
          <w:numId w:val="6"/>
        </w:numPr>
        <w:jc w:val="both"/>
        <w:rPr>
          <w:rFonts w:cstheme="minorHAnsi"/>
          <w:sz w:val="24"/>
          <w:szCs w:val="24"/>
        </w:rPr>
      </w:pPr>
      <w:r w:rsidRPr="00902BCD">
        <w:rPr>
          <w:rFonts w:cstheme="minorHAnsi"/>
          <w:sz w:val="24"/>
          <w:szCs w:val="24"/>
        </w:rPr>
        <w:t xml:space="preserve">Por una parte el análisis de lo que se está haciendo para ver hasta qué </w:t>
      </w:r>
      <w:r w:rsidR="00411652" w:rsidRPr="00902BCD">
        <w:rPr>
          <w:rFonts w:cstheme="minorHAnsi"/>
          <w:sz w:val="24"/>
          <w:szCs w:val="24"/>
        </w:rPr>
        <w:t>punto</w:t>
      </w:r>
      <w:r w:rsidRPr="00902BCD">
        <w:rPr>
          <w:rFonts w:cstheme="minorHAnsi"/>
          <w:sz w:val="24"/>
          <w:szCs w:val="24"/>
        </w:rPr>
        <w:t xml:space="preserve"> responde a lo que debe ser la misión de nuestro </w:t>
      </w:r>
      <w:r w:rsidR="00411652" w:rsidRPr="00902BCD">
        <w:rPr>
          <w:rFonts w:cstheme="minorHAnsi"/>
          <w:sz w:val="24"/>
          <w:szCs w:val="24"/>
        </w:rPr>
        <w:t>centro</w:t>
      </w:r>
      <w:r w:rsidRPr="00902BCD">
        <w:rPr>
          <w:rFonts w:cstheme="minorHAnsi"/>
          <w:sz w:val="24"/>
          <w:szCs w:val="24"/>
        </w:rPr>
        <w:t xml:space="preserve">. Para este análisis nos ha venido muy bien todo el </w:t>
      </w:r>
      <w:r w:rsidR="00411652" w:rsidRPr="00902BCD">
        <w:rPr>
          <w:rFonts w:cstheme="minorHAnsi"/>
          <w:sz w:val="24"/>
          <w:szCs w:val="24"/>
        </w:rPr>
        <w:t>trabajo</w:t>
      </w:r>
      <w:r w:rsidRPr="00902BCD">
        <w:rPr>
          <w:rFonts w:cstheme="minorHAnsi"/>
          <w:sz w:val="24"/>
          <w:szCs w:val="24"/>
        </w:rPr>
        <w:t xml:space="preserve"> </w:t>
      </w:r>
      <w:r w:rsidR="00411652" w:rsidRPr="00902BCD">
        <w:rPr>
          <w:rFonts w:cstheme="minorHAnsi"/>
          <w:sz w:val="24"/>
          <w:szCs w:val="24"/>
        </w:rPr>
        <w:t>realizado</w:t>
      </w:r>
      <w:r w:rsidRPr="00902BCD">
        <w:rPr>
          <w:rFonts w:cstheme="minorHAnsi"/>
          <w:sz w:val="24"/>
          <w:szCs w:val="24"/>
        </w:rPr>
        <w:t xml:space="preserve"> el curso pasado, que hemos recuperado, y valorado desde una perspectiva un poco diferente.</w:t>
      </w:r>
    </w:p>
    <w:p w:rsidR="001D087F" w:rsidRPr="00902BCD" w:rsidRDefault="001D087F" w:rsidP="00B40771">
      <w:pPr>
        <w:pStyle w:val="Prrafodelista"/>
        <w:numPr>
          <w:ilvl w:val="0"/>
          <w:numId w:val="6"/>
        </w:numPr>
        <w:jc w:val="both"/>
        <w:rPr>
          <w:rFonts w:cstheme="minorHAnsi"/>
          <w:sz w:val="24"/>
          <w:szCs w:val="24"/>
        </w:rPr>
      </w:pPr>
      <w:r w:rsidRPr="00902BCD">
        <w:rPr>
          <w:rFonts w:cstheme="minorHAnsi"/>
          <w:sz w:val="24"/>
          <w:szCs w:val="24"/>
        </w:rPr>
        <w:t xml:space="preserve">Análisis de las fortalezas y </w:t>
      </w:r>
      <w:r w:rsidR="00411652" w:rsidRPr="00902BCD">
        <w:rPr>
          <w:rFonts w:cstheme="minorHAnsi"/>
          <w:sz w:val="24"/>
          <w:szCs w:val="24"/>
        </w:rPr>
        <w:t>debilidades</w:t>
      </w:r>
      <w:r w:rsidRPr="00902BCD">
        <w:rPr>
          <w:rFonts w:cstheme="minorHAnsi"/>
          <w:sz w:val="24"/>
          <w:szCs w:val="24"/>
        </w:rPr>
        <w:t xml:space="preserve"> de nuestro centro, no ahora mismo, sino de aquí a dos o tres cursos, porque hay cambios en </w:t>
      </w:r>
      <w:r w:rsidR="00411652" w:rsidRPr="00902BCD">
        <w:rPr>
          <w:rFonts w:cstheme="minorHAnsi"/>
          <w:sz w:val="24"/>
          <w:szCs w:val="24"/>
        </w:rPr>
        <w:t>el</w:t>
      </w:r>
      <w:r w:rsidRPr="00902BCD">
        <w:rPr>
          <w:rFonts w:cstheme="minorHAnsi"/>
          <w:sz w:val="24"/>
          <w:szCs w:val="24"/>
        </w:rPr>
        <w:t xml:space="preserve"> horizonte, que </w:t>
      </w:r>
      <w:r w:rsidR="00411652" w:rsidRPr="00902BCD">
        <w:rPr>
          <w:rFonts w:cstheme="minorHAnsi"/>
          <w:sz w:val="24"/>
          <w:szCs w:val="24"/>
        </w:rPr>
        <w:t>tenemos</w:t>
      </w:r>
      <w:r w:rsidRPr="00902BCD">
        <w:rPr>
          <w:rFonts w:cstheme="minorHAnsi"/>
          <w:sz w:val="24"/>
          <w:szCs w:val="24"/>
        </w:rPr>
        <w:t xml:space="preserve"> que </w:t>
      </w:r>
      <w:r w:rsidR="00411652" w:rsidRPr="00902BCD">
        <w:rPr>
          <w:rFonts w:cstheme="minorHAnsi"/>
          <w:sz w:val="24"/>
          <w:szCs w:val="24"/>
        </w:rPr>
        <w:t>prever</w:t>
      </w:r>
      <w:r w:rsidRPr="00902BCD">
        <w:rPr>
          <w:rFonts w:cstheme="minorHAnsi"/>
          <w:sz w:val="24"/>
          <w:szCs w:val="24"/>
        </w:rPr>
        <w:t xml:space="preserve"> si no queremos que nos cojan desprevenidos (jubilaciones, nuevo edifico, cambios económicos, necesidades formativas diferentes…)</w:t>
      </w:r>
    </w:p>
    <w:p w:rsidR="001D087F" w:rsidRDefault="00411652" w:rsidP="00B40771">
      <w:pPr>
        <w:pStyle w:val="Prrafodelista"/>
        <w:numPr>
          <w:ilvl w:val="0"/>
          <w:numId w:val="6"/>
        </w:numPr>
        <w:jc w:val="both"/>
        <w:rPr>
          <w:rFonts w:cstheme="minorHAnsi"/>
          <w:sz w:val="24"/>
          <w:szCs w:val="24"/>
        </w:rPr>
      </w:pPr>
      <w:r w:rsidRPr="00902BCD">
        <w:rPr>
          <w:rFonts w:cstheme="minorHAnsi"/>
          <w:sz w:val="24"/>
          <w:szCs w:val="24"/>
        </w:rPr>
        <w:t>Pequeñas nuevas iniciativas que van en la línea de cohesionar a la comunidad educativa dentro de un planteamiento formativo y cultural integrador, inclusivo e igualitario. Así el programa de intercambio solidario, la exposición de trabajos artísticos del alumnado…</w:t>
      </w:r>
    </w:p>
    <w:p w:rsidR="004B7019" w:rsidRPr="00902BCD" w:rsidRDefault="004B7019" w:rsidP="004B7019">
      <w:pPr>
        <w:pStyle w:val="Prrafodelista"/>
        <w:jc w:val="both"/>
        <w:rPr>
          <w:rFonts w:cstheme="minorHAnsi"/>
          <w:sz w:val="24"/>
          <w:szCs w:val="24"/>
        </w:rPr>
      </w:pPr>
    </w:p>
    <w:p w:rsidR="00411652" w:rsidRPr="004B7019" w:rsidRDefault="00411652" w:rsidP="004B7019">
      <w:pPr>
        <w:pStyle w:val="Prrafodelista"/>
        <w:numPr>
          <w:ilvl w:val="0"/>
          <w:numId w:val="10"/>
        </w:numPr>
        <w:jc w:val="both"/>
        <w:rPr>
          <w:rFonts w:cstheme="minorHAnsi"/>
          <w:b/>
          <w:sz w:val="24"/>
          <w:szCs w:val="24"/>
        </w:rPr>
      </w:pPr>
      <w:r w:rsidRPr="004B7019">
        <w:rPr>
          <w:rFonts w:cstheme="minorHAnsi"/>
          <w:b/>
          <w:sz w:val="24"/>
          <w:szCs w:val="24"/>
        </w:rPr>
        <w:t>ANÁLISIS DE OBJETIVOS</w:t>
      </w:r>
    </w:p>
    <w:p w:rsidR="00411652" w:rsidRPr="00902BCD" w:rsidRDefault="00411652" w:rsidP="00B40771">
      <w:pPr>
        <w:jc w:val="both"/>
        <w:rPr>
          <w:rFonts w:cstheme="minorHAnsi"/>
          <w:sz w:val="24"/>
          <w:szCs w:val="24"/>
        </w:rPr>
      </w:pPr>
      <w:r w:rsidRPr="00902BCD">
        <w:rPr>
          <w:rFonts w:cstheme="minorHAnsi"/>
          <w:sz w:val="24"/>
          <w:szCs w:val="24"/>
        </w:rPr>
        <w:t>Respecto a los objetivos que nos habíamos planteado, esta sería la valoración hasta el momento:</w:t>
      </w:r>
    </w:p>
    <w:tbl>
      <w:tblPr>
        <w:tblStyle w:val="Tablaconcuadrcula"/>
        <w:tblW w:w="0" w:type="auto"/>
        <w:tblLook w:val="04A0" w:firstRow="1" w:lastRow="0" w:firstColumn="1" w:lastColumn="0" w:noHBand="0" w:noVBand="1"/>
      </w:tblPr>
      <w:tblGrid>
        <w:gridCol w:w="4247"/>
        <w:gridCol w:w="4247"/>
      </w:tblGrid>
      <w:tr w:rsidR="00411652" w:rsidRPr="00902BCD" w:rsidTr="00411652">
        <w:tc>
          <w:tcPr>
            <w:tcW w:w="4247" w:type="dxa"/>
          </w:tcPr>
          <w:p w:rsidR="00411652" w:rsidRPr="00902BCD" w:rsidRDefault="00411652" w:rsidP="00902BCD">
            <w:pPr>
              <w:jc w:val="both"/>
              <w:rPr>
                <w:rFonts w:cstheme="minorHAnsi"/>
                <w:sz w:val="24"/>
                <w:szCs w:val="24"/>
              </w:rPr>
            </w:pPr>
            <w:r w:rsidRPr="00902BCD">
              <w:rPr>
                <w:rFonts w:eastAsia="Times New Roman" w:cstheme="minorHAnsi"/>
                <w:color w:val="333333"/>
                <w:sz w:val="24"/>
                <w:szCs w:val="24"/>
                <w:lang w:eastAsia="es-ES"/>
              </w:rPr>
              <w:t>Trabajar con el equipo docente el sentido y finalidad: qué ha de primar en nuestro centro</w:t>
            </w:r>
          </w:p>
        </w:tc>
        <w:tc>
          <w:tcPr>
            <w:tcW w:w="4247" w:type="dxa"/>
          </w:tcPr>
          <w:p w:rsidR="00411652" w:rsidRPr="00902BCD" w:rsidRDefault="00411652" w:rsidP="00B40771">
            <w:pPr>
              <w:jc w:val="both"/>
              <w:rPr>
                <w:rFonts w:cstheme="minorHAnsi"/>
                <w:sz w:val="24"/>
                <w:szCs w:val="24"/>
              </w:rPr>
            </w:pPr>
            <w:r w:rsidRPr="00902BCD">
              <w:rPr>
                <w:rFonts w:cstheme="minorHAnsi"/>
                <w:sz w:val="24"/>
                <w:szCs w:val="24"/>
              </w:rPr>
              <w:t>Este es el punto al que, hasta el momento hemos dedicado más tiempo y esfuerzo: nuestras sesiones de trabajo han sido para reflexionar, discutir, debatir y ver las diferentes perspectivas tanto que se siguen actualmente, como las que creemos que deberíamos seguir.</w:t>
            </w:r>
          </w:p>
        </w:tc>
      </w:tr>
      <w:tr w:rsidR="00411652" w:rsidRPr="00902BCD" w:rsidTr="00411652">
        <w:tc>
          <w:tcPr>
            <w:tcW w:w="4247" w:type="dxa"/>
          </w:tcPr>
          <w:p w:rsidR="00411652" w:rsidRPr="00902BCD" w:rsidRDefault="00411652" w:rsidP="00B40771">
            <w:pPr>
              <w:jc w:val="both"/>
              <w:rPr>
                <w:rFonts w:cstheme="minorHAnsi"/>
                <w:sz w:val="24"/>
                <w:szCs w:val="24"/>
              </w:rPr>
            </w:pPr>
            <w:r w:rsidRPr="00902BCD">
              <w:rPr>
                <w:rFonts w:eastAsia="Times New Roman" w:cstheme="minorHAnsi"/>
                <w:color w:val="333333"/>
                <w:sz w:val="24"/>
                <w:szCs w:val="24"/>
                <w:lang w:eastAsia="es-ES"/>
              </w:rPr>
              <w:t>Abrirnos a propuestas nuevas, que nos ayuden a descubrir el valor reivindicativo y social de la educación permanente</w:t>
            </w:r>
          </w:p>
        </w:tc>
        <w:tc>
          <w:tcPr>
            <w:tcW w:w="4247" w:type="dxa"/>
          </w:tcPr>
          <w:p w:rsidR="00411652" w:rsidRPr="00902BCD" w:rsidRDefault="00411652" w:rsidP="00B40771">
            <w:pPr>
              <w:jc w:val="both"/>
              <w:rPr>
                <w:rFonts w:cstheme="minorHAnsi"/>
                <w:sz w:val="24"/>
                <w:szCs w:val="24"/>
              </w:rPr>
            </w:pPr>
            <w:r w:rsidRPr="00902BCD">
              <w:rPr>
                <w:rFonts w:cstheme="minorHAnsi"/>
                <w:sz w:val="24"/>
                <w:szCs w:val="24"/>
              </w:rPr>
              <w:t xml:space="preserve">No hemos realizado ninguna actividad específica en ese sentido. Aunque quizá la formación que estamos recibiendo ahora </w:t>
            </w:r>
            <w:r w:rsidRPr="00902BCD">
              <w:rPr>
                <w:rFonts w:cstheme="minorHAnsi"/>
                <w:sz w:val="24"/>
                <w:szCs w:val="24"/>
              </w:rPr>
              <w:lastRenderedPageBreak/>
              <w:t>por parte del asesor pueda darnos pistas e indicarnos vías de investigación.</w:t>
            </w:r>
          </w:p>
        </w:tc>
      </w:tr>
      <w:tr w:rsidR="00411652" w:rsidRPr="00902BCD" w:rsidTr="00411652">
        <w:tc>
          <w:tcPr>
            <w:tcW w:w="4247" w:type="dxa"/>
          </w:tcPr>
          <w:p w:rsidR="00411652" w:rsidRPr="00902BCD" w:rsidRDefault="00411652" w:rsidP="00B40771">
            <w:pPr>
              <w:shd w:val="clear" w:color="auto" w:fill="FFFFFF"/>
              <w:spacing w:before="100" w:beforeAutospacing="1" w:after="100" w:afterAutospacing="1" w:line="300" w:lineRule="atLeast"/>
              <w:jc w:val="both"/>
              <w:rPr>
                <w:rFonts w:eastAsia="Times New Roman" w:cstheme="minorHAnsi"/>
                <w:color w:val="333333"/>
                <w:sz w:val="24"/>
                <w:szCs w:val="24"/>
                <w:lang w:eastAsia="es-ES"/>
              </w:rPr>
            </w:pPr>
            <w:r w:rsidRPr="00902BCD">
              <w:rPr>
                <w:rFonts w:eastAsia="Times New Roman" w:cstheme="minorHAnsi"/>
                <w:color w:val="333333"/>
                <w:sz w:val="24"/>
                <w:szCs w:val="24"/>
                <w:lang w:eastAsia="es-ES"/>
              </w:rPr>
              <w:lastRenderedPageBreak/>
              <w:t>Fomentar la labor catalizadora del centro como difusor cultural y social de la localidad.</w:t>
            </w:r>
          </w:p>
          <w:p w:rsidR="00411652" w:rsidRPr="00902BCD" w:rsidRDefault="00411652" w:rsidP="00B40771">
            <w:pPr>
              <w:jc w:val="both"/>
              <w:rPr>
                <w:rFonts w:cstheme="minorHAnsi"/>
                <w:sz w:val="24"/>
                <w:szCs w:val="24"/>
              </w:rPr>
            </w:pPr>
          </w:p>
        </w:tc>
        <w:tc>
          <w:tcPr>
            <w:tcW w:w="4247" w:type="dxa"/>
          </w:tcPr>
          <w:p w:rsidR="00411652" w:rsidRPr="00902BCD" w:rsidRDefault="00411652" w:rsidP="00B40771">
            <w:pPr>
              <w:jc w:val="both"/>
              <w:rPr>
                <w:rFonts w:cstheme="minorHAnsi"/>
                <w:sz w:val="24"/>
                <w:szCs w:val="24"/>
              </w:rPr>
            </w:pPr>
            <w:r w:rsidRPr="00902BCD">
              <w:rPr>
                <w:rFonts w:cstheme="minorHAnsi"/>
                <w:sz w:val="24"/>
                <w:szCs w:val="24"/>
              </w:rPr>
              <w:t>Seguimos en ello, con las actividades que tienen difusión externa: Día de la Paz,  y la Muestra artística hasta el momento. Así como las charlas programadas desde los planes de Paz e Igualdad.</w:t>
            </w:r>
          </w:p>
        </w:tc>
      </w:tr>
      <w:tr w:rsidR="00411652" w:rsidRPr="00902BCD" w:rsidTr="00411652">
        <w:tc>
          <w:tcPr>
            <w:tcW w:w="4247" w:type="dxa"/>
          </w:tcPr>
          <w:p w:rsidR="00411652" w:rsidRPr="00902BCD" w:rsidRDefault="00411652" w:rsidP="00B40771">
            <w:pPr>
              <w:shd w:val="clear" w:color="auto" w:fill="FFFFFF"/>
              <w:spacing w:before="100" w:beforeAutospacing="1" w:after="100" w:afterAutospacing="1" w:line="300" w:lineRule="atLeast"/>
              <w:jc w:val="both"/>
              <w:rPr>
                <w:rFonts w:eastAsia="Times New Roman" w:cstheme="minorHAnsi"/>
                <w:color w:val="333333"/>
                <w:sz w:val="24"/>
                <w:szCs w:val="24"/>
                <w:lang w:eastAsia="es-ES"/>
              </w:rPr>
            </w:pPr>
            <w:r w:rsidRPr="00902BCD">
              <w:rPr>
                <w:rFonts w:eastAsia="Times New Roman" w:cstheme="minorHAnsi"/>
                <w:color w:val="333333"/>
                <w:sz w:val="24"/>
                <w:szCs w:val="24"/>
                <w:lang w:eastAsia="es-ES"/>
              </w:rPr>
              <w:t>Impulsar la participación activa del alumnado en pequeñas y nuevas experiencias.</w:t>
            </w:r>
          </w:p>
          <w:p w:rsidR="00411652" w:rsidRPr="00902BCD" w:rsidRDefault="00411652" w:rsidP="00B40771">
            <w:pPr>
              <w:jc w:val="both"/>
              <w:rPr>
                <w:rFonts w:cstheme="minorHAnsi"/>
                <w:sz w:val="24"/>
                <w:szCs w:val="24"/>
              </w:rPr>
            </w:pPr>
          </w:p>
        </w:tc>
        <w:tc>
          <w:tcPr>
            <w:tcW w:w="4247" w:type="dxa"/>
          </w:tcPr>
          <w:p w:rsidR="00411652" w:rsidRPr="00902BCD" w:rsidRDefault="00B40771" w:rsidP="00B40771">
            <w:pPr>
              <w:jc w:val="both"/>
              <w:rPr>
                <w:rFonts w:cstheme="minorHAnsi"/>
                <w:sz w:val="24"/>
                <w:szCs w:val="24"/>
              </w:rPr>
            </w:pPr>
            <w:r w:rsidRPr="00902BCD">
              <w:rPr>
                <w:rFonts w:cstheme="minorHAnsi"/>
                <w:sz w:val="24"/>
                <w:szCs w:val="24"/>
              </w:rPr>
              <w:t>En esta lí</w:t>
            </w:r>
            <w:r w:rsidR="00902BCD" w:rsidRPr="00902BCD">
              <w:rPr>
                <w:rFonts w:cstheme="minorHAnsi"/>
                <w:sz w:val="24"/>
                <w:szCs w:val="24"/>
              </w:rPr>
              <w:t>nea estaban la Muestra Artística y el intercambio solidario.</w:t>
            </w:r>
          </w:p>
        </w:tc>
      </w:tr>
      <w:tr w:rsidR="00B40771" w:rsidRPr="00902BCD" w:rsidTr="00411652">
        <w:tc>
          <w:tcPr>
            <w:tcW w:w="4247" w:type="dxa"/>
          </w:tcPr>
          <w:p w:rsidR="00B40771" w:rsidRPr="00902BCD" w:rsidRDefault="00B40771" w:rsidP="00B40771">
            <w:pPr>
              <w:shd w:val="clear" w:color="auto" w:fill="FFFFFF"/>
              <w:spacing w:before="100" w:beforeAutospacing="1" w:after="100" w:afterAutospacing="1" w:line="300" w:lineRule="atLeast"/>
              <w:jc w:val="both"/>
              <w:rPr>
                <w:rFonts w:eastAsia="Times New Roman" w:cstheme="minorHAnsi"/>
                <w:color w:val="333333"/>
                <w:sz w:val="24"/>
                <w:szCs w:val="24"/>
                <w:lang w:eastAsia="es-ES"/>
              </w:rPr>
            </w:pPr>
            <w:r w:rsidRPr="00902BCD">
              <w:rPr>
                <w:rFonts w:eastAsia="Times New Roman" w:cstheme="minorHAnsi"/>
                <w:color w:val="333333"/>
                <w:sz w:val="24"/>
                <w:szCs w:val="24"/>
                <w:lang w:eastAsia="es-ES"/>
              </w:rPr>
              <w:t>Aprovechar lo positivo de cada plan para incardinarlo en los demás de una forma más sistematizada.</w:t>
            </w:r>
          </w:p>
          <w:p w:rsidR="00B40771" w:rsidRPr="00902BCD" w:rsidRDefault="00B40771" w:rsidP="00B40771">
            <w:pPr>
              <w:shd w:val="clear" w:color="auto" w:fill="FFFFFF"/>
              <w:spacing w:before="100" w:beforeAutospacing="1" w:after="100" w:afterAutospacing="1" w:line="300" w:lineRule="atLeast"/>
              <w:jc w:val="both"/>
              <w:rPr>
                <w:rFonts w:eastAsia="Times New Roman" w:cstheme="minorHAnsi"/>
                <w:color w:val="333333"/>
                <w:sz w:val="24"/>
                <w:szCs w:val="24"/>
                <w:lang w:eastAsia="es-ES"/>
              </w:rPr>
            </w:pPr>
          </w:p>
        </w:tc>
        <w:tc>
          <w:tcPr>
            <w:tcW w:w="4247" w:type="dxa"/>
          </w:tcPr>
          <w:p w:rsidR="00B40771" w:rsidRPr="00902BCD" w:rsidRDefault="00B40771" w:rsidP="00B40771">
            <w:pPr>
              <w:jc w:val="both"/>
              <w:rPr>
                <w:rFonts w:cstheme="minorHAnsi"/>
                <w:sz w:val="24"/>
                <w:szCs w:val="24"/>
              </w:rPr>
            </w:pPr>
            <w:r w:rsidRPr="00902BCD">
              <w:rPr>
                <w:rFonts w:cstheme="minorHAnsi"/>
                <w:sz w:val="24"/>
                <w:szCs w:val="24"/>
              </w:rPr>
              <w:t>Hasta el momento no hemos hecho nada específico en ese sentido.</w:t>
            </w:r>
          </w:p>
        </w:tc>
      </w:tr>
    </w:tbl>
    <w:p w:rsidR="00411652" w:rsidRPr="00902BCD" w:rsidRDefault="00411652" w:rsidP="00B40771">
      <w:pPr>
        <w:jc w:val="both"/>
        <w:rPr>
          <w:rFonts w:cstheme="minorHAnsi"/>
          <w:sz w:val="24"/>
          <w:szCs w:val="24"/>
        </w:rPr>
      </w:pPr>
    </w:p>
    <w:p w:rsidR="001D087F" w:rsidRPr="004B7019" w:rsidRDefault="00B40771" w:rsidP="004B7019">
      <w:pPr>
        <w:pStyle w:val="Prrafodelista"/>
        <w:numPr>
          <w:ilvl w:val="0"/>
          <w:numId w:val="10"/>
        </w:numPr>
        <w:jc w:val="both"/>
        <w:rPr>
          <w:rFonts w:cstheme="minorHAnsi"/>
          <w:b/>
          <w:sz w:val="24"/>
          <w:szCs w:val="24"/>
        </w:rPr>
      </w:pPr>
      <w:r w:rsidRPr="004B7019">
        <w:rPr>
          <w:rFonts w:cstheme="minorHAnsi"/>
          <w:b/>
          <w:sz w:val="24"/>
          <w:szCs w:val="24"/>
        </w:rPr>
        <w:t>FORMACIÓN ASESOR</w:t>
      </w:r>
    </w:p>
    <w:p w:rsidR="00B40771" w:rsidRPr="00902BCD" w:rsidRDefault="00B40771" w:rsidP="00B40771">
      <w:pPr>
        <w:jc w:val="both"/>
        <w:rPr>
          <w:rFonts w:cstheme="minorHAnsi"/>
          <w:sz w:val="24"/>
          <w:szCs w:val="24"/>
        </w:rPr>
      </w:pPr>
      <w:r w:rsidRPr="00902BCD">
        <w:rPr>
          <w:rFonts w:cstheme="minorHAnsi"/>
          <w:sz w:val="24"/>
          <w:szCs w:val="24"/>
        </w:rPr>
        <w:t>Hemos tenido dos de las cuatro sesiones programadas. Como punto positivo, el haber conseguido que todo el claustro se sume a esta formación, aunque no estén en el grupo de trabajo, ya que nos parecía que se iban a tratar unos temas que nos afectaban a todos, no sólo a los integrantes de dicho grupo.</w:t>
      </w:r>
    </w:p>
    <w:p w:rsidR="00B40771" w:rsidRPr="00902BCD" w:rsidRDefault="00B40771" w:rsidP="00B40771">
      <w:pPr>
        <w:jc w:val="both"/>
        <w:rPr>
          <w:rFonts w:cstheme="minorHAnsi"/>
          <w:sz w:val="24"/>
          <w:szCs w:val="24"/>
        </w:rPr>
      </w:pPr>
      <w:r w:rsidRPr="00902BCD">
        <w:rPr>
          <w:rFonts w:cstheme="minorHAnsi"/>
          <w:sz w:val="24"/>
          <w:szCs w:val="24"/>
        </w:rPr>
        <w:t xml:space="preserve">Hasta ahora está respondiendo a las expectativas en la medida en que nos hace plantearnos ideas generales, básicas, que quizá sabemos, pero planteadas desde otro enfoque, que incide no sólo en el centro sino en cada docente a nivel personal, ya que quiénes somos y cómo actuamos va a influir directamente en el centro que constituyamos. </w:t>
      </w:r>
    </w:p>
    <w:p w:rsidR="00B40771" w:rsidRPr="00902BCD" w:rsidRDefault="00B40771" w:rsidP="00B40771">
      <w:pPr>
        <w:jc w:val="both"/>
        <w:rPr>
          <w:rFonts w:cstheme="minorHAnsi"/>
          <w:sz w:val="24"/>
          <w:szCs w:val="24"/>
        </w:rPr>
      </w:pPr>
      <w:r w:rsidRPr="00902BCD">
        <w:rPr>
          <w:rFonts w:cstheme="minorHAnsi"/>
          <w:sz w:val="24"/>
          <w:szCs w:val="24"/>
        </w:rPr>
        <w:t xml:space="preserve">Por otra parte, siempre nos queda la inquietud de cómo llegar a establecer esa meta, esa visión global, integrarla y hacerla nuestra. </w:t>
      </w:r>
    </w:p>
    <w:p w:rsidR="00B40771" w:rsidRPr="004B7019" w:rsidRDefault="00B40771" w:rsidP="004B7019">
      <w:pPr>
        <w:pStyle w:val="Prrafodelista"/>
        <w:numPr>
          <w:ilvl w:val="0"/>
          <w:numId w:val="10"/>
        </w:numPr>
        <w:jc w:val="both"/>
        <w:rPr>
          <w:rFonts w:cstheme="minorHAnsi"/>
          <w:b/>
          <w:sz w:val="24"/>
          <w:szCs w:val="24"/>
        </w:rPr>
      </w:pPr>
      <w:bookmarkStart w:id="0" w:name="_GoBack"/>
      <w:bookmarkEnd w:id="0"/>
      <w:r w:rsidRPr="004B7019">
        <w:rPr>
          <w:rFonts w:cstheme="minorHAnsi"/>
          <w:b/>
          <w:sz w:val="24"/>
          <w:szCs w:val="24"/>
        </w:rPr>
        <w:t>VALORACIÓN GLOBAL</w:t>
      </w:r>
    </w:p>
    <w:p w:rsidR="00B40771" w:rsidRPr="00902BCD" w:rsidRDefault="00B40771" w:rsidP="00B40771">
      <w:pPr>
        <w:jc w:val="both"/>
        <w:rPr>
          <w:rFonts w:cstheme="minorHAnsi"/>
          <w:sz w:val="24"/>
          <w:szCs w:val="24"/>
        </w:rPr>
      </w:pPr>
      <w:r w:rsidRPr="00902BCD">
        <w:rPr>
          <w:rFonts w:cstheme="minorHAnsi"/>
          <w:sz w:val="24"/>
          <w:szCs w:val="24"/>
        </w:rPr>
        <w:t>La valoración es positiva por la oportunidad que estamos teniendo de reflexionar conjuntamente y de formarnos desde otras perspectivas y visiones, a las que no estábamos acostumbrados.</w:t>
      </w:r>
    </w:p>
    <w:p w:rsidR="00B40771" w:rsidRPr="00902BCD" w:rsidRDefault="00B40771" w:rsidP="00B40771">
      <w:pPr>
        <w:jc w:val="both"/>
        <w:rPr>
          <w:rFonts w:cstheme="minorHAnsi"/>
          <w:sz w:val="24"/>
          <w:szCs w:val="24"/>
        </w:rPr>
      </w:pPr>
      <w:r w:rsidRPr="00902BCD">
        <w:rPr>
          <w:rFonts w:cstheme="minorHAnsi"/>
          <w:sz w:val="24"/>
          <w:szCs w:val="24"/>
        </w:rPr>
        <w:t>Por ahora, creemos que estamos en el camino de lo que nos propusimos cuando nos constituimos como grupo de trabajo.</w:t>
      </w:r>
    </w:p>
    <w:sectPr w:rsidR="00B40771" w:rsidRPr="00902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1CDD"/>
    <w:multiLevelType w:val="multilevel"/>
    <w:tmpl w:val="3214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A4034"/>
    <w:multiLevelType w:val="hybridMultilevel"/>
    <w:tmpl w:val="71FADD56"/>
    <w:lvl w:ilvl="0" w:tplc="50624F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9766C"/>
    <w:multiLevelType w:val="multilevel"/>
    <w:tmpl w:val="52D6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E1390"/>
    <w:multiLevelType w:val="multilevel"/>
    <w:tmpl w:val="76FE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C2670"/>
    <w:multiLevelType w:val="hybridMultilevel"/>
    <w:tmpl w:val="1CB6C2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70513F"/>
    <w:multiLevelType w:val="multilevel"/>
    <w:tmpl w:val="3214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B76DF5"/>
    <w:multiLevelType w:val="multilevel"/>
    <w:tmpl w:val="4EC6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4A3998"/>
    <w:multiLevelType w:val="multilevel"/>
    <w:tmpl w:val="4EC6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D3696F"/>
    <w:multiLevelType w:val="multilevel"/>
    <w:tmpl w:val="1DFC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C8793F"/>
    <w:multiLevelType w:val="multilevel"/>
    <w:tmpl w:val="52D6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lvlOverride w:ilvl="0">
      <w:startOverride w:val="2"/>
    </w:lvlOverride>
  </w:num>
  <w:num w:numId="3">
    <w:abstractNumId w:val="9"/>
    <w:lvlOverride w:ilvl="0">
      <w:startOverride w:val="3"/>
    </w:lvlOverride>
  </w:num>
  <w:num w:numId="4">
    <w:abstractNumId w:val="6"/>
    <w:lvlOverride w:ilvl="0">
      <w:startOverride w:val="4"/>
    </w:lvlOverride>
  </w:num>
  <w:num w:numId="5">
    <w:abstractNumId w:val="5"/>
    <w:lvlOverride w:ilvl="0">
      <w:startOverride w:val="5"/>
    </w:lvlOverride>
  </w:num>
  <w:num w:numId="6">
    <w:abstractNumId w:val="1"/>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7E"/>
    <w:rsid w:val="001D087F"/>
    <w:rsid w:val="00411652"/>
    <w:rsid w:val="004B7019"/>
    <w:rsid w:val="00672D7E"/>
    <w:rsid w:val="007C6E83"/>
    <w:rsid w:val="00902BCD"/>
    <w:rsid w:val="00B407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FE1CA-FF7E-4502-A8C2-73E239BD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2D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2D7E"/>
    <w:rPr>
      <w:b/>
      <w:bCs/>
    </w:rPr>
  </w:style>
  <w:style w:type="paragraph" w:styleId="Prrafodelista">
    <w:name w:val="List Paragraph"/>
    <w:basedOn w:val="Normal"/>
    <w:uiPriority w:val="34"/>
    <w:qFormat/>
    <w:rsid w:val="001D087F"/>
    <w:pPr>
      <w:ind w:left="720"/>
      <w:contextualSpacing/>
    </w:pPr>
  </w:style>
  <w:style w:type="table" w:styleId="Tablaconcuadrcula">
    <w:name w:val="Table Grid"/>
    <w:basedOn w:val="Tablanormal"/>
    <w:uiPriority w:val="39"/>
    <w:rsid w:val="00411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2019-02-27T07:53:00Z</dcterms:created>
  <dcterms:modified xsi:type="dcterms:W3CDTF">2019-03-08T07:15:00Z</dcterms:modified>
</cp:coreProperties>
</file>