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REUNIÓN GRUPO TRABAJO FP DUAL</w:t>
        <w:tab/>
        <w:tab/>
        <w:tab/>
        <w:tab/>
        <w:tab/>
        <w:t xml:space="preserve">26 OCTUBRE 2018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Asistentes: TODOS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Puntos tratados: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1. Hablar de las acciones que se han llevado a cabo hasta el momento: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Participación foro nacional de fp Dual celebrado en Málaga.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Inscripción en la alianza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Solicitud del grupo de trabajo en Séneca.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Organización del material en un AZ.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2. Analizar los puntos del proyecto del Grupo de Trabajo.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3. Compromisos adquiridos: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Elaboración del proyecto de todo el grupo a través de un documento compartido.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Creación de una carpeta compartida en drive.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Coordinadora: Subir antes del 30 de noviembre el proyecto </w:t>
      </w:r>
      <w:r w:rsidDel="00000000" w:rsidR="00000000" w:rsidRPr="00000000">
        <w:rPr>
          <w:rtl w:val="0"/>
        </w:rPr>
        <w:t xml:space="preserve">en Colabora.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