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both"/>
        <w:rPr/>
      </w:pPr>
      <w:r>
        <w:rPr>
          <w:rFonts w:eastAsia="Calibri" w:cs="Calibri" w:ascii="Calibri" w:hAnsi="Calibri"/>
          <w:sz w:val="24"/>
          <w:szCs w:val="24"/>
          <w:lang w:val="es"/>
        </w:rPr>
        <w:t>Fecha : 10 octubre  2018</w:t>
      </w:r>
    </w:p>
    <w:p>
      <w:pPr>
        <w:pStyle w:val="Normal"/>
        <w:spacing w:lineRule="auto" w:line="276" w:before="0" w:after="200"/>
        <w:jc w:val="both"/>
        <w:rPr/>
      </w:pPr>
      <w:r>
        <w:rPr>
          <w:rFonts w:eastAsia="Calibri" w:cs="Calibri" w:ascii="Calibri" w:hAnsi="Calibri"/>
          <w:sz w:val="24"/>
          <w:szCs w:val="24"/>
          <w:lang w:val="es"/>
        </w:rPr>
        <w:t>Hora:   18´00 h</w:t>
      </w:r>
    </w:p>
    <w:p>
      <w:pPr>
        <w:pStyle w:val="Normal"/>
        <w:spacing w:lineRule="auto" w:line="276" w:before="0" w:after="200"/>
        <w:jc w:val="both"/>
        <w:rPr/>
      </w:pPr>
      <w:r>
        <w:rPr>
          <w:rFonts w:eastAsia="Calibri" w:cs="Calibri" w:ascii="Calibri" w:hAnsi="Calibri"/>
          <w:sz w:val="24"/>
          <w:szCs w:val="24"/>
          <w:lang w:val="es"/>
        </w:rPr>
        <w:t>Asistentes:   Rosa María Puig Cillán</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 xml:space="preserve">Manuel Jesús Baena Arroyo </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Carmen Guerrero Bolaños</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Alicia Hernández Oramas</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Miguel Lozada Sánchez</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Lucía Pérez Martínez</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Manuel Jesús Ruiz Barragán</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Ángel Pérez Picardo</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Jesús Miguel Sánchez Guerrero</w:t>
      </w:r>
    </w:p>
    <w:p>
      <w:pPr>
        <w:pStyle w:val="Normal"/>
        <w:spacing w:lineRule="auto" w:line="276" w:before="0" w:after="20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Jesús Fresno Núñez</w:t>
      </w:r>
    </w:p>
    <w:p>
      <w:pPr>
        <w:pStyle w:val="Normal"/>
        <w:spacing w:lineRule="auto" w:line="276" w:before="0" w:after="200"/>
        <w:ind w:left="708" w:hanging="0"/>
        <w:jc w:val="both"/>
        <w:rPr/>
      </w:pPr>
      <w:r>
        <w:rPr>
          <w:rFonts w:eastAsia="Calibri" w:cs="Calibri" w:ascii="Calibri" w:hAnsi="Calibri"/>
          <w:sz w:val="24"/>
          <w:szCs w:val="24"/>
          <w:lang w:val="es"/>
        </w:rPr>
        <w:t xml:space="preserve"> </w:t>
      </w:r>
    </w:p>
    <w:p>
      <w:pPr>
        <w:pStyle w:val="Normal"/>
        <w:spacing w:lineRule="auto" w:line="276" w:before="0" w:after="200"/>
        <w:jc w:val="both"/>
        <w:rPr/>
      </w:pPr>
      <w:r>
        <w:rPr>
          <w:rFonts w:eastAsia="Calibri" w:cs="Calibri" w:ascii="Calibri" w:hAnsi="Calibri"/>
          <w:sz w:val="24"/>
          <w:szCs w:val="24"/>
          <w:lang w:val="es"/>
        </w:rPr>
        <w:t xml:space="preserve">        </w:t>
      </w:r>
    </w:p>
    <w:p>
      <w:pPr>
        <w:pStyle w:val="Normal"/>
        <w:spacing w:lineRule="auto" w:line="276" w:before="0" w:after="200"/>
        <w:jc w:val="both"/>
        <w:rPr/>
      </w:pPr>
      <w:r>
        <w:rPr>
          <w:rFonts w:eastAsia="Calibri" w:cs="Calibri" w:ascii="Calibri" w:hAnsi="Calibri"/>
          <w:sz w:val="24"/>
          <w:szCs w:val="24"/>
          <w:lang w:val="es"/>
        </w:rPr>
        <w:t xml:space="preserve">Asuntos:  </w:t>
      </w:r>
    </w:p>
    <w:p>
      <w:pPr>
        <w:pStyle w:val="Normal"/>
        <w:spacing w:lineRule="auto" w:line="276" w:before="0" w:after="200"/>
        <w:jc w:val="both"/>
        <w:rPr/>
      </w:pPr>
      <w:r>
        <w:rPr>
          <w:rFonts w:eastAsia="Calibri" w:cs="Calibri" w:ascii="Calibri" w:hAnsi="Calibri"/>
          <w:b/>
          <w:bCs/>
          <w:sz w:val="24"/>
          <w:szCs w:val="24"/>
          <w:lang w:val="es"/>
        </w:rPr>
        <w:t>-Familiarización con la normativa</w:t>
      </w:r>
    </w:p>
    <w:p>
      <w:pPr>
        <w:pStyle w:val="Normal"/>
        <w:spacing w:lineRule="auto" w:line="276" w:before="0" w:after="200"/>
        <w:jc w:val="both"/>
        <w:rPr/>
      </w:pPr>
      <w:r>
        <w:rPr>
          <w:rFonts w:eastAsia="Calibri" w:cs="Calibri" w:ascii="Calibri" w:hAnsi="Calibri"/>
          <w:bCs/>
          <w:sz w:val="24"/>
          <w:szCs w:val="24"/>
          <w:lang w:val="es"/>
        </w:rPr>
        <w:t>En esta primera sesión nos hacemos hueco con el conocimiento de la normativa, centrándonos sobre todo en la Orden de 14 de julio de 2016. Familiarizándonos con los criterios de evaluación en los diferentes bloques y como tienen a su vez asociadas una serie de competencias clave. Comparamos las diferentes asignaturas y como podemos asociar los criterios a las actividades que solemos realizar en el aula.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76" w:before="0" w:after="200"/>
        <w:jc w:val="both"/>
        <w:rPr/>
      </w:pPr>
      <w:r>
        <w:rPr>
          <w:rFonts w:eastAsia="Calibri" w:cs="Calibri" w:ascii="Calibri" w:hAnsi="Calibri"/>
          <w:sz w:val="24"/>
          <w:szCs w:val="24"/>
          <w:lang w:val="es"/>
        </w:rPr>
        <w:t>Fecha : 20 marzo  2018</w:t>
      </w:r>
    </w:p>
    <w:p>
      <w:pPr>
        <w:pStyle w:val="Normal"/>
        <w:spacing w:lineRule="auto" w:line="276" w:before="0" w:after="200"/>
        <w:jc w:val="both"/>
        <w:rPr/>
      </w:pPr>
      <w:r>
        <w:rPr>
          <w:rFonts w:eastAsia="Calibri" w:cs="Calibri" w:ascii="Calibri" w:hAnsi="Calibri"/>
          <w:sz w:val="24"/>
          <w:szCs w:val="24"/>
          <w:lang w:val="es"/>
        </w:rPr>
        <w:t>Hora:   18´00 h</w:t>
      </w:r>
    </w:p>
    <w:p>
      <w:pPr>
        <w:pStyle w:val="Normal"/>
        <w:spacing w:lineRule="auto" w:line="276" w:before="0" w:after="200"/>
        <w:jc w:val="both"/>
        <w:rPr/>
      </w:pPr>
      <w:r>
        <w:rPr>
          <w:rFonts w:eastAsia="Calibri" w:cs="Calibri" w:ascii="Calibri" w:hAnsi="Calibri"/>
          <w:sz w:val="24"/>
          <w:szCs w:val="24"/>
          <w:lang w:val="es"/>
        </w:rPr>
        <w:t>Asistentes:   Rosa María Puig Cillán</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 xml:space="preserve">Manuel Jesús Baena Arroyo </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Carmen Guerrero Bolaños</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Alicia Hernández Oramas</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Miguel Lozada Sánchez</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Lucía Pérez Martínez</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Manuel Jesús Ruiz Barragán</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Ángel Pérez Picardo</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Jesús Miguel Sánchez Guerrero</w:t>
      </w:r>
    </w:p>
    <w:p>
      <w:pPr>
        <w:pStyle w:val="Normal"/>
        <w:spacing w:lineRule="auto" w:line="276" w:before="0" w:after="20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Jesús Fresno Núñez</w:t>
      </w:r>
    </w:p>
    <w:p>
      <w:pPr>
        <w:pStyle w:val="Normal"/>
        <w:spacing w:lineRule="auto" w:line="276" w:before="0" w:after="200"/>
        <w:ind w:left="708" w:hanging="0"/>
        <w:jc w:val="both"/>
        <w:rPr/>
      </w:pPr>
      <w:r>
        <w:rPr>
          <w:rFonts w:eastAsia="Calibri" w:cs="Calibri" w:ascii="Calibri" w:hAnsi="Calibri"/>
          <w:sz w:val="24"/>
          <w:szCs w:val="24"/>
          <w:lang w:val="es"/>
        </w:rPr>
        <w:t xml:space="preserve"> </w:t>
      </w:r>
    </w:p>
    <w:p>
      <w:pPr>
        <w:pStyle w:val="Normal"/>
        <w:spacing w:lineRule="auto" w:line="276" w:before="0" w:after="200"/>
        <w:jc w:val="both"/>
        <w:rPr/>
      </w:pPr>
      <w:r>
        <w:rPr>
          <w:rFonts w:eastAsia="Calibri" w:cs="Calibri" w:ascii="Calibri" w:hAnsi="Calibri"/>
          <w:sz w:val="24"/>
          <w:szCs w:val="24"/>
          <w:lang w:val="es"/>
        </w:rPr>
        <w:t xml:space="preserve">        </w:t>
      </w:r>
    </w:p>
    <w:p>
      <w:pPr>
        <w:pStyle w:val="Normal"/>
        <w:spacing w:lineRule="auto" w:line="276" w:before="0" w:after="200"/>
        <w:jc w:val="both"/>
        <w:rPr/>
      </w:pPr>
      <w:r>
        <w:rPr>
          <w:rFonts w:eastAsia="Calibri" w:cs="Calibri" w:ascii="Calibri" w:hAnsi="Calibri"/>
          <w:sz w:val="24"/>
          <w:szCs w:val="24"/>
          <w:lang w:val="es"/>
        </w:rPr>
        <w:t xml:space="preserve">Asuntos:  </w:t>
      </w:r>
    </w:p>
    <w:p>
      <w:pPr>
        <w:pStyle w:val="Normal"/>
        <w:spacing w:lineRule="auto" w:line="276" w:before="0" w:after="200"/>
        <w:jc w:val="both"/>
        <w:rPr/>
      </w:pPr>
      <w:r>
        <w:rPr>
          <w:rFonts w:eastAsia="Calibri" w:cs="Calibri" w:ascii="Calibri" w:hAnsi="Calibri"/>
          <w:b/>
          <w:bCs/>
          <w:sz w:val="24"/>
          <w:szCs w:val="24"/>
          <w:lang w:val="es"/>
        </w:rPr>
        <w:t>-Uso de la herramienta de Cuaderno del Profesor de Séneca</w:t>
      </w:r>
    </w:p>
    <w:p>
      <w:pPr>
        <w:pStyle w:val="Normal"/>
        <w:spacing w:lineRule="auto" w:line="276" w:before="0" w:after="200"/>
        <w:jc w:val="both"/>
        <w:rPr/>
      </w:pPr>
      <w:r>
        <w:rPr>
          <w:rFonts w:eastAsia="Calibri" w:cs="Calibri" w:ascii="Calibri" w:hAnsi="Calibri"/>
          <w:bCs/>
          <w:sz w:val="24"/>
          <w:szCs w:val="24"/>
          <w:lang w:val="es"/>
        </w:rPr>
        <w:t xml:space="preserve">Hemos visto como podemos configurar el cuaderno dependiendo de la asignatura de la cual impartimos clase. Nos hemos centrado sobre todo en ver como asociamos los criterios de evaluación a las actividades que realizamos diariamente y como el asociar las competencias a la evaluación no consiste en un incremento de trabajo. </w:t>
      </w:r>
    </w:p>
    <w:p>
      <w:pPr>
        <w:pStyle w:val="Normal"/>
        <w:spacing w:lineRule="auto" w:line="276" w:before="0" w:after="200"/>
        <w:jc w:val="both"/>
        <w:rPr/>
      </w:pPr>
      <w:r>
        <w:rPr>
          <w:rFonts w:eastAsia="Calibri" w:cs="Calibri" w:ascii="Calibri" w:hAnsi="Calibri"/>
          <w:bCs/>
          <w:sz w:val="24"/>
          <w:szCs w:val="24"/>
          <w:lang w:val="es"/>
        </w:rPr>
        <w:t>Nos centramos sobre todo en el módulo de competencias de Séneca y en la app iSéneca, y comprobamos como podemos acceder en el mismo módulo a la ponderación de criterios y a la ponderación de las competencias que se hará automáticamente según como hemos ponderado diferentes actividades evaluables.</w:t>
      </w:r>
    </w:p>
    <w:p>
      <w:pPr>
        <w:pStyle w:val="Normal"/>
        <w:rPr>
          <w:lang w:val="es"/>
        </w:rPr>
      </w:pPr>
      <w:r>
        <w:rPr>
          <w:lang w:val="es"/>
        </w:rPr>
      </w:r>
    </w:p>
    <w:p>
      <w:pPr>
        <w:pStyle w:val="Normal"/>
        <w:rPr>
          <w:lang w:val="es"/>
        </w:rPr>
      </w:pPr>
      <w:r>
        <w:rPr>
          <w:lang w:val="es"/>
        </w:rPr>
      </w:r>
    </w:p>
    <w:p>
      <w:pPr>
        <w:pStyle w:val="Normal"/>
        <w:rPr>
          <w:lang w:val="es"/>
        </w:rPr>
      </w:pPr>
      <w:r>
        <w:rPr>
          <w:lang w:val="es"/>
        </w:rPr>
      </w:r>
    </w:p>
    <w:p>
      <w:pPr>
        <w:pStyle w:val="Normal"/>
        <w:rPr>
          <w:lang w:val="es"/>
        </w:rPr>
      </w:pPr>
      <w:r>
        <w:rPr>
          <w:lang w:val="es"/>
        </w:rPr>
      </w:r>
    </w:p>
    <w:p>
      <w:pPr>
        <w:pStyle w:val="Normal"/>
        <w:rPr>
          <w:lang w:val="es"/>
        </w:rPr>
      </w:pPr>
      <w:r>
        <w:rPr>
          <w:lang w:val="es"/>
        </w:rPr>
      </w:r>
    </w:p>
    <w:p>
      <w:pPr>
        <w:pStyle w:val="Normal"/>
        <w:rPr>
          <w:lang w:val="es"/>
        </w:rPr>
      </w:pPr>
      <w:r>
        <w:rPr>
          <w:lang w:val="es"/>
        </w:rPr>
      </w:r>
    </w:p>
    <w:p>
      <w:pPr>
        <w:pStyle w:val="Normal"/>
        <w:rPr>
          <w:lang w:val="es"/>
        </w:rPr>
      </w:pPr>
      <w:r>
        <w:rPr>
          <w:lang w:val="es"/>
        </w:rPr>
      </w:r>
    </w:p>
    <w:p>
      <w:pPr>
        <w:pStyle w:val="Normal"/>
        <w:rPr>
          <w:lang w:val="es"/>
        </w:rPr>
      </w:pPr>
      <w:r>
        <w:rPr>
          <w:lang w:val="es"/>
        </w:rPr>
      </w:r>
    </w:p>
    <w:p>
      <w:pPr>
        <w:pStyle w:val="Normal"/>
        <w:spacing w:lineRule="auto" w:line="276" w:before="0" w:after="200"/>
        <w:jc w:val="both"/>
        <w:rPr/>
      </w:pPr>
      <w:r>
        <w:rPr>
          <w:rFonts w:eastAsia="Calibri" w:cs="Calibri" w:ascii="Calibri" w:hAnsi="Calibri"/>
          <w:sz w:val="24"/>
          <w:szCs w:val="24"/>
          <w:lang w:val="es"/>
        </w:rPr>
        <w:t>Fecha : 23 mayo  2019</w:t>
      </w:r>
    </w:p>
    <w:p>
      <w:pPr>
        <w:pStyle w:val="Normal"/>
        <w:spacing w:lineRule="auto" w:line="276" w:before="0" w:after="200"/>
        <w:jc w:val="both"/>
        <w:rPr/>
      </w:pPr>
      <w:r>
        <w:rPr>
          <w:rFonts w:eastAsia="Calibri" w:cs="Calibri" w:ascii="Calibri" w:hAnsi="Calibri"/>
          <w:sz w:val="24"/>
          <w:szCs w:val="24"/>
          <w:lang w:val="es"/>
        </w:rPr>
        <w:t>Hora:   18´00 h</w:t>
      </w:r>
    </w:p>
    <w:p>
      <w:pPr>
        <w:pStyle w:val="Normal"/>
        <w:spacing w:lineRule="auto" w:line="276" w:before="0" w:after="200"/>
        <w:jc w:val="both"/>
        <w:rPr/>
      </w:pPr>
      <w:r>
        <w:rPr>
          <w:rFonts w:eastAsia="Calibri" w:cs="Calibri" w:ascii="Calibri" w:hAnsi="Calibri"/>
          <w:sz w:val="24"/>
          <w:szCs w:val="24"/>
          <w:lang w:val="es"/>
        </w:rPr>
        <w:t>Asistentes:   Rosa María Puig Cillán</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 xml:space="preserve">Manuel Jesús Baena Arroyo </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Carmen Guerrero Bolaños</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Alicia Hernández Oramas</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Miguel Lozada Sánchez</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Lucía Pérez Martínez</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Manuel Jesús Ruiz Barragán</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Ángel Pérez Picardo</w:t>
      </w:r>
    </w:p>
    <w:p>
      <w:pPr>
        <w:pStyle w:val="Normal"/>
        <w:spacing w:lineRule="auto" w:line="276" w:before="0" w:after="200"/>
        <w:ind w:left="708" w:hanging="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Jesús Miguel Sánchez Guerrero</w:t>
      </w:r>
    </w:p>
    <w:p>
      <w:pPr>
        <w:pStyle w:val="Normal"/>
        <w:spacing w:lineRule="auto" w:line="276" w:before="0" w:after="200"/>
        <w:jc w:val="both"/>
        <w:rPr/>
      </w:pPr>
      <w:r>
        <w:rPr>
          <w:rFonts w:eastAsia="Calibri" w:cs="Calibri" w:ascii="Calibri" w:hAnsi="Calibri"/>
          <w:sz w:val="24"/>
          <w:szCs w:val="24"/>
          <w:lang w:val="es"/>
        </w:rPr>
        <w:t xml:space="preserve">                       </w:t>
      </w:r>
      <w:r>
        <w:rPr>
          <w:rFonts w:eastAsia="Calibri" w:cs="Calibri" w:ascii="Calibri" w:hAnsi="Calibri"/>
          <w:sz w:val="24"/>
          <w:szCs w:val="24"/>
          <w:lang w:val="es"/>
        </w:rPr>
        <w:t>Jesús Fresno Núñez</w:t>
      </w:r>
    </w:p>
    <w:p>
      <w:pPr>
        <w:pStyle w:val="Normal"/>
        <w:spacing w:lineRule="auto" w:line="276" w:before="0" w:after="200"/>
        <w:ind w:left="708" w:hanging="0"/>
        <w:jc w:val="both"/>
        <w:rPr/>
      </w:pPr>
      <w:r>
        <w:rPr>
          <w:rFonts w:eastAsia="Calibri" w:cs="Calibri" w:ascii="Calibri" w:hAnsi="Calibri"/>
          <w:sz w:val="24"/>
          <w:szCs w:val="24"/>
          <w:lang w:val="es"/>
        </w:rPr>
        <w:t xml:space="preserve"> </w:t>
      </w:r>
    </w:p>
    <w:p>
      <w:pPr>
        <w:pStyle w:val="Normal"/>
        <w:spacing w:lineRule="auto" w:line="276" w:before="0" w:after="200"/>
        <w:jc w:val="both"/>
        <w:rPr/>
      </w:pPr>
      <w:r>
        <w:rPr>
          <w:rFonts w:eastAsia="Calibri" w:cs="Calibri" w:ascii="Calibri" w:hAnsi="Calibri"/>
          <w:sz w:val="24"/>
          <w:szCs w:val="24"/>
          <w:lang w:val="es"/>
        </w:rPr>
        <w:t xml:space="preserve">        </w:t>
      </w:r>
    </w:p>
    <w:p>
      <w:pPr>
        <w:pStyle w:val="Normal"/>
        <w:spacing w:lineRule="auto" w:line="276" w:before="0" w:after="200"/>
        <w:jc w:val="both"/>
        <w:rPr/>
      </w:pPr>
      <w:r>
        <w:rPr>
          <w:rFonts w:eastAsia="Calibri" w:cs="Calibri" w:ascii="Calibri" w:hAnsi="Calibri"/>
          <w:sz w:val="24"/>
          <w:szCs w:val="24"/>
          <w:lang w:val="es"/>
        </w:rPr>
        <w:t xml:space="preserve">Asuntos:  </w:t>
      </w:r>
    </w:p>
    <w:p>
      <w:pPr>
        <w:pStyle w:val="Normal"/>
        <w:spacing w:lineRule="auto" w:line="276" w:before="0" w:after="200"/>
        <w:jc w:val="both"/>
        <w:rPr/>
      </w:pPr>
      <w:r>
        <w:rPr>
          <w:rFonts w:eastAsia="Calibri" w:cs="Calibri" w:ascii="Calibri" w:hAnsi="Calibri"/>
          <w:b/>
          <w:bCs/>
          <w:sz w:val="24"/>
          <w:szCs w:val="24"/>
          <w:lang w:val="es"/>
        </w:rPr>
        <w:t>-Pautas para trabajar el siguiente curso, UDIs e iPasen</w:t>
      </w:r>
    </w:p>
    <w:p>
      <w:pPr>
        <w:pStyle w:val="Normal"/>
        <w:spacing w:lineRule="auto" w:line="276" w:before="0" w:after="200"/>
        <w:jc w:val="both"/>
        <w:rPr/>
      </w:pPr>
      <w:r>
        <w:rPr>
          <w:rFonts w:eastAsia="Calibri" w:cs="Calibri" w:ascii="Calibri" w:hAnsi="Calibri"/>
          <w:bCs/>
          <w:sz w:val="24"/>
          <w:szCs w:val="24"/>
          <w:lang w:val="es"/>
        </w:rPr>
        <w:t>Hemos considerado las pautas a trabajar durante el próximo año: en primer lugar compartir con los compañeros el uso que hemos realizado sobre la herramienta iSéneca. De este modo, intentaremos promocionar su uso y enseñar a realizar actividades evaluables que serán ponderadas mediante criterios de evaluación asociados a competencias y de este modo el alumnado del centro podrá tener automáticamente un registro de la evaluación por competencias en Séneca.</w:t>
      </w:r>
    </w:p>
    <w:p>
      <w:pPr>
        <w:pStyle w:val="Normal"/>
        <w:spacing w:lineRule="auto" w:line="276" w:before="0" w:after="200"/>
        <w:jc w:val="both"/>
        <w:rPr/>
      </w:pPr>
      <w:r>
        <w:rPr>
          <w:rFonts w:eastAsia="Calibri" w:cs="Calibri" w:ascii="Calibri" w:hAnsi="Calibri"/>
          <w:bCs/>
          <w:sz w:val="24"/>
          <w:szCs w:val="24"/>
          <w:lang w:val="es"/>
        </w:rPr>
        <w:t>También hemos visto como los padres, madres y tutores pueden acceder a toda la información que compartimos en iSéneca mediante la aplicación iPasen. Y hemos analizado las UDIs realizadas, los criterios, tareas y herramientas utilizadas.</w:t>
      </w:r>
    </w:p>
    <w:p>
      <w:pPr>
        <w:pStyle w:val="Normal"/>
        <w:spacing w:lineRule="auto" w:line="276" w:before="0" w:after="200"/>
        <w:jc w:val="both"/>
        <w:rPr/>
      </w:pPr>
      <w:bookmarkStart w:id="0" w:name="_GoBack"/>
      <w:bookmarkEnd w:id="0"/>
      <w:r>
        <w:rPr>
          <w:rFonts w:eastAsia="Calibri" w:cs="Calibri" w:ascii="Calibri" w:hAnsi="Calibri"/>
          <w:bCs/>
          <w:sz w:val="24"/>
          <w:szCs w:val="24"/>
          <w:lang w:val="es"/>
        </w:rPr>
        <w:t>Como conclusión final, consideramos que este es un trabajo que será continuado ya que no acaba más de empezar.</w:t>
      </w:r>
    </w:p>
    <w:p>
      <w:pPr>
        <w:pStyle w:val="Normal"/>
        <w:spacing w:lineRule="auto" w:line="276" w:before="0" w:after="200"/>
        <w:jc w:val="bot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Hindi"/>
        <w:sz w:val="24"/>
        <w:szCs w:val="24"/>
        <w:lang w:val="es-ES" w:eastAsia="zh-CN" w:bidi="hi-IN"/>
      </w:rPr>
    </w:rPrDefault>
    <w:pPrDefault>
      <w:pPr/>
    </w:pPrDefault>
  </w:docDefaults>
  <w:style w:type="paragraph" w:styleId="Normal">
    <w:name w:val="Normal"/>
    <w:qFormat/>
    <w:pPr>
      <w:widowControl w:val="false"/>
    </w:pPr>
    <w:rPr>
      <w:rFonts w:ascii="Liberation Serif" w:hAnsi="Liberation Serif" w:eastAsia="Droid Sans Fallback" w:cs="Lohit Hindi"/>
      <w:color w:val="auto"/>
      <w:sz w:val="24"/>
      <w:szCs w:val="24"/>
      <w:lang w:val="es-ES" w:eastAsia="zh-CN" w:bidi="hi-IN"/>
    </w:rPr>
  </w:style>
  <w:style w:type="paragraph" w:styleId="Encabezado">
    <w:name w:val="Encabezado"/>
    <w:basedOn w:val="Normal"/>
    <w:next w:val="Cuerpodetexto"/>
    <w:qFormat/>
    <w:pPr>
      <w:keepNext/>
      <w:spacing w:before="240" w:after="120"/>
    </w:pPr>
    <w:rPr>
      <w:rFonts w:ascii="Liberation Sans" w:hAnsi="Liberation Sans" w:eastAsia="Droid Sans Fallback"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LibreOffice/5.0.5.2$Linux_x86 LibreOffice_project/00m0$Build-2</Application>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2019-05-28T09:15:33Z</dcterms:created>
  <dc:creator>usuario </dc:creator>
  <dc:language>es-ES</dc:language>
  <cp:lastModifiedBy>usuario </cp:lastModifiedBy>
  <dcterms:modified xsi:type="dcterms:W3CDTF">2019-05-28T09:16:20Z</dcterms:modified>
  <cp:revision>1</cp:revision>
</cp:coreProperties>
</file>