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53" w:rsidRDefault="00BB7D53">
      <w:pPr>
        <w:rPr>
          <w:lang w:val="es-ES"/>
        </w:rPr>
      </w:pPr>
    </w:p>
    <w:p w:rsidR="00083130" w:rsidRPr="00083130" w:rsidRDefault="00083130">
      <w:pPr>
        <w:rPr>
          <w:b/>
          <w:sz w:val="28"/>
          <w:szCs w:val="28"/>
          <w:lang w:val="es-ES"/>
        </w:rPr>
      </w:pPr>
      <w:r>
        <w:rPr>
          <w:lang w:val="es-ES"/>
        </w:rPr>
        <w:tab/>
      </w:r>
      <w:r>
        <w:rPr>
          <w:lang w:val="es-ES"/>
        </w:rPr>
        <w:tab/>
        <w:t xml:space="preserve">      </w:t>
      </w:r>
      <w:r w:rsidRPr="00083130">
        <w:rPr>
          <w:b/>
          <w:sz w:val="28"/>
          <w:szCs w:val="28"/>
          <w:lang w:val="es-ES"/>
        </w:rPr>
        <w:t>REUNIONES GRUPO DE TRABAJO</w:t>
      </w:r>
    </w:p>
    <w:p w:rsidR="00083130" w:rsidRDefault="00083130">
      <w:pPr>
        <w:rPr>
          <w:sz w:val="24"/>
          <w:szCs w:val="24"/>
          <w:lang w:val="es-ES"/>
        </w:rPr>
      </w:pPr>
      <w:r w:rsidRPr="00083130">
        <w:rPr>
          <w:sz w:val="24"/>
          <w:szCs w:val="24"/>
          <w:lang w:val="es-ES"/>
        </w:rPr>
        <w:tab/>
      </w:r>
      <w:r w:rsidRPr="00083130">
        <w:rPr>
          <w:sz w:val="24"/>
          <w:szCs w:val="24"/>
          <w:lang w:val="es-ES"/>
        </w:rPr>
        <w:tab/>
      </w:r>
      <w:r>
        <w:rPr>
          <w:sz w:val="24"/>
          <w:szCs w:val="24"/>
          <w:lang w:val="es-ES"/>
        </w:rPr>
        <w:t xml:space="preserve">   </w:t>
      </w:r>
      <w:r w:rsidRPr="00083130">
        <w:rPr>
          <w:sz w:val="24"/>
          <w:szCs w:val="24"/>
          <w:lang w:val="es-ES"/>
        </w:rPr>
        <w:t>(Freetown-Fuerteventura, curso 2018-19)</w:t>
      </w:r>
    </w:p>
    <w:p w:rsidR="00083130" w:rsidRDefault="00083130">
      <w:pPr>
        <w:rPr>
          <w:sz w:val="24"/>
          <w:szCs w:val="24"/>
          <w:lang w:val="es-ES"/>
        </w:rPr>
      </w:pPr>
    </w:p>
    <w:p w:rsidR="00C92DFE" w:rsidRDefault="00C92DFE" w:rsidP="005569A9">
      <w:pPr>
        <w:rPr>
          <w:sz w:val="24"/>
          <w:szCs w:val="24"/>
          <w:lang w:val="es-ES"/>
        </w:rPr>
      </w:pPr>
      <w:r>
        <w:rPr>
          <w:sz w:val="24"/>
          <w:szCs w:val="24"/>
          <w:lang w:val="es-ES"/>
        </w:rPr>
        <w:t xml:space="preserve">Acta de la reunión del grupo de trabajo celebrada el </w:t>
      </w:r>
      <w:r w:rsidRPr="008F226F">
        <w:rPr>
          <w:b/>
          <w:sz w:val="24"/>
          <w:szCs w:val="24"/>
          <w:lang w:val="es-ES"/>
        </w:rPr>
        <w:t>26 de noviembre del 2018</w:t>
      </w:r>
      <w:r w:rsidR="008F226F">
        <w:rPr>
          <w:sz w:val="24"/>
          <w:szCs w:val="24"/>
          <w:lang w:val="es-ES"/>
        </w:rPr>
        <w:t xml:space="preserve">, siendo las 19:30 h, </w:t>
      </w:r>
      <w:r>
        <w:rPr>
          <w:sz w:val="24"/>
          <w:szCs w:val="24"/>
          <w:lang w:val="es-ES"/>
        </w:rPr>
        <w:t>con los siguientes miembros presentes:</w:t>
      </w:r>
    </w:p>
    <w:p w:rsidR="00083130" w:rsidRDefault="00C92DFE" w:rsidP="00C92DFE">
      <w:pPr>
        <w:pStyle w:val="Prrafodelista"/>
        <w:numPr>
          <w:ilvl w:val="0"/>
          <w:numId w:val="1"/>
        </w:numPr>
        <w:rPr>
          <w:sz w:val="24"/>
          <w:szCs w:val="24"/>
          <w:lang w:val="es-ES"/>
        </w:rPr>
      </w:pPr>
      <w:r>
        <w:rPr>
          <w:sz w:val="24"/>
          <w:szCs w:val="24"/>
          <w:lang w:val="es-ES"/>
        </w:rPr>
        <w:t>Francisco Manuel Peinado Lara (matemáticas)</w:t>
      </w:r>
    </w:p>
    <w:p w:rsidR="00C92DFE" w:rsidRDefault="00C92DFE" w:rsidP="00C92DFE">
      <w:pPr>
        <w:pStyle w:val="Prrafodelista"/>
        <w:numPr>
          <w:ilvl w:val="0"/>
          <w:numId w:val="1"/>
        </w:numPr>
        <w:rPr>
          <w:sz w:val="24"/>
          <w:szCs w:val="24"/>
          <w:lang w:val="es-ES"/>
        </w:rPr>
      </w:pPr>
      <w:r>
        <w:rPr>
          <w:sz w:val="24"/>
          <w:szCs w:val="24"/>
          <w:lang w:val="es-ES"/>
        </w:rPr>
        <w:t>Javier Goytre Samaniego (geografía-historia)</w:t>
      </w:r>
    </w:p>
    <w:p w:rsidR="00C92DFE" w:rsidRDefault="00C92DFE" w:rsidP="00C92DFE">
      <w:pPr>
        <w:pStyle w:val="Prrafodelista"/>
        <w:numPr>
          <w:ilvl w:val="0"/>
          <w:numId w:val="1"/>
        </w:numPr>
        <w:rPr>
          <w:sz w:val="24"/>
          <w:szCs w:val="24"/>
          <w:lang w:val="es-ES"/>
        </w:rPr>
      </w:pPr>
      <w:r>
        <w:rPr>
          <w:sz w:val="24"/>
          <w:szCs w:val="24"/>
          <w:lang w:val="es-ES"/>
        </w:rPr>
        <w:t>Laura Pérez Cantero (valores éticos)</w:t>
      </w:r>
    </w:p>
    <w:p w:rsidR="00C92DFE" w:rsidRDefault="00C92DFE" w:rsidP="00C92DFE">
      <w:pPr>
        <w:pStyle w:val="Prrafodelista"/>
        <w:numPr>
          <w:ilvl w:val="0"/>
          <w:numId w:val="1"/>
        </w:numPr>
        <w:rPr>
          <w:sz w:val="24"/>
          <w:szCs w:val="24"/>
          <w:lang w:val="es-ES"/>
        </w:rPr>
      </w:pPr>
      <w:r>
        <w:rPr>
          <w:sz w:val="24"/>
          <w:szCs w:val="24"/>
          <w:lang w:val="es-ES"/>
        </w:rPr>
        <w:t>Rosa Mª Muñoz Vidal (educación plástica)</w:t>
      </w:r>
    </w:p>
    <w:p w:rsidR="00C92DFE" w:rsidRDefault="00C92DFE" w:rsidP="00C92DFE">
      <w:pPr>
        <w:pStyle w:val="Prrafodelista"/>
        <w:numPr>
          <w:ilvl w:val="0"/>
          <w:numId w:val="1"/>
        </w:numPr>
        <w:rPr>
          <w:sz w:val="24"/>
          <w:szCs w:val="24"/>
          <w:lang w:val="es-ES"/>
        </w:rPr>
      </w:pPr>
      <w:r>
        <w:rPr>
          <w:sz w:val="24"/>
          <w:szCs w:val="24"/>
          <w:lang w:val="es-ES"/>
        </w:rPr>
        <w:t>Cristina Jiménez Pérez (inglés)</w:t>
      </w:r>
    </w:p>
    <w:p w:rsidR="00C92DFE" w:rsidRDefault="00C92DFE" w:rsidP="00C92DFE">
      <w:pPr>
        <w:pStyle w:val="Prrafodelista"/>
        <w:numPr>
          <w:ilvl w:val="0"/>
          <w:numId w:val="1"/>
        </w:numPr>
        <w:rPr>
          <w:sz w:val="24"/>
          <w:szCs w:val="24"/>
          <w:lang w:val="es-ES"/>
        </w:rPr>
      </w:pPr>
      <w:r>
        <w:rPr>
          <w:sz w:val="24"/>
          <w:szCs w:val="24"/>
          <w:lang w:val="es-ES"/>
        </w:rPr>
        <w:t>Carmen Peña Santiago (educación física)</w:t>
      </w:r>
    </w:p>
    <w:p w:rsidR="005569A9" w:rsidRDefault="005569A9" w:rsidP="00C92DFE">
      <w:pPr>
        <w:pStyle w:val="Prrafodelista"/>
        <w:numPr>
          <w:ilvl w:val="0"/>
          <w:numId w:val="1"/>
        </w:numPr>
        <w:rPr>
          <w:sz w:val="24"/>
          <w:szCs w:val="24"/>
          <w:lang w:val="es-ES"/>
        </w:rPr>
      </w:pPr>
      <w:r>
        <w:rPr>
          <w:sz w:val="24"/>
          <w:szCs w:val="24"/>
          <w:lang w:val="es-ES"/>
        </w:rPr>
        <w:t xml:space="preserve">Manuel Rodríguez de Arcos (inglés/coordinador) </w:t>
      </w:r>
    </w:p>
    <w:p w:rsidR="005569A9" w:rsidRDefault="005569A9" w:rsidP="00C92DFE">
      <w:pPr>
        <w:pStyle w:val="Prrafodelista"/>
        <w:numPr>
          <w:ilvl w:val="0"/>
          <w:numId w:val="1"/>
        </w:numPr>
        <w:rPr>
          <w:sz w:val="24"/>
          <w:szCs w:val="24"/>
          <w:lang w:val="es-ES"/>
        </w:rPr>
      </w:pPr>
      <w:r>
        <w:rPr>
          <w:sz w:val="24"/>
          <w:szCs w:val="24"/>
          <w:lang w:val="es-ES"/>
        </w:rPr>
        <w:t>José Teodoro del Pozo Cruz (lengua y literatura)</w:t>
      </w:r>
    </w:p>
    <w:p w:rsidR="005569A9" w:rsidRDefault="005569A9" w:rsidP="005569A9">
      <w:pPr>
        <w:ind w:left="764" w:firstLine="0"/>
        <w:rPr>
          <w:sz w:val="24"/>
          <w:szCs w:val="24"/>
          <w:lang w:val="es-ES"/>
        </w:rPr>
      </w:pPr>
    </w:p>
    <w:p w:rsidR="005569A9" w:rsidRDefault="005569A9" w:rsidP="005569A9">
      <w:pPr>
        <w:ind w:firstLine="0"/>
        <w:rPr>
          <w:sz w:val="24"/>
          <w:szCs w:val="24"/>
          <w:lang w:val="es-ES"/>
        </w:rPr>
      </w:pPr>
      <w:r>
        <w:rPr>
          <w:sz w:val="24"/>
          <w:szCs w:val="24"/>
          <w:lang w:val="es-ES"/>
        </w:rPr>
        <w:tab/>
        <w:t>Comienza la reunión con los compañeros presentes, comprometiéndose el coordinador en transmitir el resultado del acta al resto de los ausentes por correo electrónico</w:t>
      </w:r>
    </w:p>
    <w:p w:rsidR="005569A9" w:rsidRDefault="005569A9" w:rsidP="005569A9">
      <w:pPr>
        <w:ind w:firstLine="0"/>
        <w:rPr>
          <w:sz w:val="24"/>
          <w:szCs w:val="24"/>
          <w:lang w:val="es-ES"/>
        </w:rPr>
      </w:pPr>
      <w:r>
        <w:rPr>
          <w:sz w:val="24"/>
          <w:szCs w:val="24"/>
          <w:lang w:val="es-ES"/>
        </w:rPr>
        <w:tab/>
        <w:t>Como primer punto, se valora el punto de partida que provoca que la pareja de jóvenes tenga que abandonar su país e iniciar la travesía hasta Europa. Los tutores de los dos grupos de 3º de la ESO (Manuel Rodríguez y José del Pozo) se hacen responsables de preparar esa tarea para el primer miércoles tras las vacaciones de navidad, ya que tienen tutoría el mismo día y hora.</w:t>
      </w:r>
    </w:p>
    <w:p w:rsidR="005569A9" w:rsidRDefault="008F226F" w:rsidP="008F226F">
      <w:pPr>
        <w:rPr>
          <w:sz w:val="24"/>
          <w:szCs w:val="24"/>
          <w:lang w:val="es-ES"/>
        </w:rPr>
      </w:pPr>
      <w:r>
        <w:rPr>
          <w:sz w:val="24"/>
          <w:szCs w:val="24"/>
          <w:lang w:val="es-ES"/>
        </w:rPr>
        <w:t>Como segundo punto, se deciden dar, para cada etapa, un conjunto de variables comunes; a partir de ahí, cada profesor fijará la tarea a desarrollar en cada etapa.</w:t>
      </w:r>
      <w:r w:rsidR="00402125" w:rsidRPr="00402125">
        <w:rPr>
          <w:lang w:val="es-ES"/>
        </w:rPr>
        <w:t xml:space="preserve"> </w:t>
      </w:r>
      <w:r w:rsidR="00402125" w:rsidRPr="00402125">
        <w:rPr>
          <w:sz w:val="24"/>
          <w:szCs w:val="24"/>
          <w:lang w:val="es-ES"/>
        </w:rPr>
        <w:t xml:space="preserve">No se trata de un juego de rol, con muchas opciones y distintos resultados; se trata de fijar unas dificultades asequibles, que el alumnado pueda superar en cada etapa. </w:t>
      </w:r>
      <w:r>
        <w:rPr>
          <w:sz w:val="24"/>
          <w:szCs w:val="24"/>
          <w:lang w:val="es-ES"/>
        </w:rPr>
        <w:t>Una vez finalizada ésta, cada grupo de alumnos construirá con el profesor de lengua el relato de su propio viaje. Se decide fijar un comienzo de aproximadamente 100 Km en transporte público en la primera etapa, desde la capital de Sierra Leona (Freetown) hasta la frontera con Guinea. También se decide fijar un dinero de partida y usar como moneda franca el dólar estadounidense; algo que se determinará en la próxima reunión del grupo.</w:t>
      </w:r>
    </w:p>
    <w:p w:rsidR="00402125" w:rsidRPr="00402125" w:rsidRDefault="002D05A0" w:rsidP="00402125">
      <w:pPr>
        <w:rPr>
          <w:sz w:val="24"/>
          <w:szCs w:val="24"/>
          <w:lang w:val="es-ES"/>
        </w:rPr>
      </w:pPr>
      <w:r>
        <w:rPr>
          <w:sz w:val="24"/>
          <w:szCs w:val="24"/>
          <w:lang w:val="es-ES"/>
        </w:rPr>
        <w:t>Manuel Rodríguez, como coordinador del grupo informa de las tareas que el resto de los miembros debe realizar dentro del Colabora 3.0</w:t>
      </w:r>
      <w:r w:rsidR="00402125">
        <w:rPr>
          <w:sz w:val="24"/>
          <w:szCs w:val="24"/>
          <w:lang w:val="es-ES"/>
        </w:rPr>
        <w:t xml:space="preserve">; una vez dados de alta verán la documentación con las instrucciones de funcionamiento, el cronograma de actuaciones y las estrategias, metodologías e indicadores para la valoración del trabajo de colectivo e individual del los participantes en el grupo. Por último, les remite a una página web </w:t>
      </w:r>
      <w:hyperlink r:id="rId7" w:history="1">
        <w:r w:rsidR="00402125" w:rsidRPr="00402125">
          <w:rPr>
            <w:rStyle w:val="Hipervnculo"/>
            <w:sz w:val="24"/>
            <w:szCs w:val="24"/>
            <w:lang w:val="es-ES"/>
          </w:rPr>
          <w:t>https://elordenmundial.com/la-colonizacion-de-africa-1815-2015/</w:t>
        </w:r>
      </w:hyperlink>
      <w:r w:rsidR="00402125">
        <w:rPr>
          <w:sz w:val="24"/>
          <w:szCs w:val="24"/>
          <w:lang w:val="es-ES"/>
        </w:rPr>
        <w:t xml:space="preserve"> que puede servir de orientación histórica para conocer algo de la realidad post-colonizadora de muchos países africanos</w:t>
      </w:r>
      <w:r w:rsidR="005F61B9">
        <w:rPr>
          <w:sz w:val="24"/>
          <w:szCs w:val="24"/>
          <w:lang w:val="es-ES"/>
        </w:rPr>
        <w:t>v</w:t>
      </w:r>
    </w:p>
    <w:p w:rsidR="002D05A0" w:rsidRDefault="002D05A0" w:rsidP="008F226F">
      <w:pPr>
        <w:rPr>
          <w:sz w:val="24"/>
          <w:szCs w:val="24"/>
          <w:lang w:val="es-ES"/>
        </w:rPr>
      </w:pPr>
    </w:p>
    <w:p w:rsidR="008F226F" w:rsidRDefault="008F226F" w:rsidP="008F226F">
      <w:pPr>
        <w:rPr>
          <w:sz w:val="24"/>
          <w:szCs w:val="24"/>
          <w:lang w:val="es-ES"/>
        </w:rPr>
      </w:pPr>
    </w:p>
    <w:p w:rsidR="008F226F" w:rsidRPr="005569A9" w:rsidRDefault="008F226F" w:rsidP="008F226F">
      <w:pPr>
        <w:rPr>
          <w:sz w:val="24"/>
          <w:szCs w:val="24"/>
          <w:lang w:val="es-ES"/>
        </w:rPr>
      </w:pPr>
      <w:r>
        <w:rPr>
          <w:sz w:val="24"/>
          <w:szCs w:val="24"/>
          <w:lang w:val="es-ES"/>
        </w:rPr>
        <w:t xml:space="preserve">Se da por concluida la reunión siendo las </w:t>
      </w:r>
      <w:r w:rsidR="002D05A0">
        <w:rPr>
          <w:sz w:val="24"/>
          <w:szCs w:val="24"/>
          <w:lang w:val="es-ES"/>
        </w:rPr>
        <w:t>20:12 hs</w:t>
      </w:r>
    </w:p>
    <w:sectPr w:rsidR="008F226F" w:rsidRPr="005569A9" w:rsidSect="00BB7D5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974" w:rsidRDefault="00CB1974" w:rsidP="00AC2A73">
      <w:r>
        <w:separator/>
      </w:r>
    </w:p>
  </w:endnote>
  <w:endnote w:type="continuationSeparator" w:id="1">
    <w:p w:rsidR="00CB1974" w:rsidRDefault="00CB1974" w:rsidP="00AC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501"/>
      <w:docPartObj>
        <w:docPartGallery w:val="Page Numbers (Bottom of Page)"/>
        <w:docPartUnique/>
      </w:docPartObj>
    </w:sdtPr>
    <w:sdtContent>
      <w:p w:rsidR="00AC2A73" w:rsidRDefault="00AC2A73">
        <w:pPr>
          <w:pStyle w:val="Piedepgina"/>
          <w:jc w:val="right"/>
        </w:pPr>
        <w:fldSimple w:instr=" PAGE   \* MERGEFORMAT ">
          <w:r w:rsidR="005F61B9">
            <w:rPr>
              <w:noProof/>
            </w:rPr>
            <w:t>1</w:t>
          </w:r>
        </w:fldSimple>
      </w:p>
    </w:sdtContent>
  </w:sdt>
  <w:p w:rsidR="00AC2A73" w:rsidRDefault="00AC2A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974" w:rsidRDefault="00CB1974" w:rsidP="00AC2A73">
      <w:r>
        <w:separator/>
      </w:r>
    </w:p>
  </w:footnote>
  <w:footnote w:type="continuationSeparator" w:id="1">
    <w:p w:rsidR="00CB1974" w:rsidRDefault="00CB1974" w:rsidP="00AC2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47AFA"/>
    <w:multiLevelType w:val="hybridMultilevel"/>
    <w:tmpl w:val="272893B2"/>
    <w:lvl w:ilvl="0" w:tplc="0C0A000F">
      <w:start w:val="1"/>
      <w:numFmt w:val="decimal"/>
      <w:lvlText w:val="%1."/>
      <w:lvlJc w:val="left"/>
      <w:pPr>
        <w:ind w:left="1484" w:hanging="360"/>
      </w:pPr>
    </w:lvl>
    <w:lvl w:ilvl="1" w:tplc="0C0A0019" w:tentative="1">
      <w:start w:val="1"/>
      <w:numFmt w:val="lowerLetter"/>
      <w:lvlText w:val="%2."/>
      <w:lvlJc w:val="left"/>
      <w:pPr>
        <w:ind w:left="2204" w:hanging="360"/>
      </w:pPr>
    </w:lvl>
    <w:lvl w:ilvl="2" w:tplc="0C0A001B" w:tentative="1">
      <w:start w:val="1"/>
      <w:numFmt w:val="lowerRoman"/>
      <w:lvlText w:val="%3."/>
      <w:lvlJc w:val="right"/>
      <w:pPr>
        <w:ind w:left="2924" w:hanging="180"/>
      </w:pPr>
    </w:lvl>
    <w:lvl w:ilvl="3" w:tplc="0C0A000F" w:tentative="1">
      <w:start w:val="1"/>
      <w:numFmt w:val="decimal"/>
      <w:lvlText w:val="%4."/>
      <w:lvlJc w:val="left"/>
      <w:pPr>
        <w:ind w:left="3644" w:hanging="360"/>
      </w:pPr>
    </w:lvl>
    <w:lvl w:ilvl="4" w:tplc="0C0A0019" w:tentative="1">
      <w:start w:val="1"/>
      <w:numFmt w:val="lowerLetter"/>
      <w:lvlText w:val="%5."/>
      <w:lvlJc w:val="left"/>
      <w:pPr>
        <w:ind w:left="4364" w:hanging="360"/>
      </w:pPr>
    </w:lvl>
    <w:lvl w:ilvl="5" w:tplc="0C0A001B" w:tentative="1">
      <w:start w:val="1"/>
      <w:numFmt w:val="lowerRoman"/>
      <w:lvlText w:val="%6."/>
      <w:lvlJc w:val="right"/>
      <w:pPr>
        <w:ind w:left="5084" w:hanging="180"/>
      </w:pPr>
    </w:lvl>
    <w:lvl w:ilvl="6" w:tplc="0C0A000F" w:tentative="1">
      <w:start w:val="1"/>
      <w:numFmt w:val="decimal"/>
      <w:lvlText w:val="%7."/>
      <w:lvlJc w:val="left"/>
      <w:pPr>
        <w:ind w:left="5804" w:hanging="360"/>
      </w:pPr>
    </w:lvl>
    <w:lvl w:ilvl="7" w:tplc="0C0A0019" w:tentative="1">
      <w:start w:val="1"/>
      <w:numFmt w:val="lowerLetter"/>
      <w:lvlText w:val="%8."/>
      <w:lvlJc w:val="left"/>
      <w:pPr>
        <w:ind w:left="6524" w:hanging="360"/>
      </w:pPr>
    </w:lvl>
    <w:lvl w:ilvl="8" w:tplc="0C0A001B" w:tentative="1">
      <w:start w:val="1"/>
      <w:numFmt w:val="lowerRoman"/>
      <w:lvlText w:val="%9."/>
      <w:lvlJc w:val="right"/>
      <w:pPr>
        <w:ind w:left="72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83130"/>
    <w:rsid w:val="00083130"/>
    <w:rsid w:val="00147CF3"/>
    <w:rsid w:val="001868BE"/>
    <w:rsid w:val="002D05A0"/>
    <w:rsid w:val="00402125"/>
    <w:rsid w:val="005569A9"/>
    <w:rsid w:val="00570719"/>
    <w:rsid w:val="005F61B9"/>
    <w:rsid w:val="008F226F"/>
    <w:rsid w:val="00AC2A73"/>
    <w:rsid w:val="00BB7D53"/>
    <w:rsid w:val="00C8488B"/>
    <w:rsid w:val="00C92DFE"/>
    <w:rsid w:val="00CB1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53"/>
    <w:rPr>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DFE"/>
    <w:pPr>
      <w:ind w:left="720"/>
      <w:contextualSpacing/>
    </w:pPr>
  </w:style>
  <w:style w:type="character" w:styleId="Hipervnculo">
    <w:name w:val="Hyperlink"/>
    <w:basedOn w:val="Fuentedeprrafopredeter"/>
    <w:uiPriority w:val="99"/>
    <w:unhideWhenUsed/>
    <w:rsid w:val="00402125"/>
    <w:rPr>
      <w:color w:val="0000FF" w:themeColor="hyperlink"/>
      <w:u w:val="single"/>
    </w:rPr>
  </w:style>
  <w:style w:type="paragraph" w:styleId="Encabezado">
    <w:name w:val="header"/>
    <w:basedOn w:val="Normal"/>
    <w:link w:val="EncabezadoCar"/>
    <w:uiPriority w:val="99"/>
    <w:semiHidden/>
    <w:unhideWhenUsed/>
    <w:rsid w:val="00AC2A73"/>
    <w:pPr>
      <w:tabs>
        <w:tab w:val="center" w:pos="4252"/>
        <w:tab w:val="right" w:pos="8504"/>
      </w:tabs>
    </w:pPr>
  </w:style>
  <w:style w:type="character" w:customStyle="1" w:styleId="EncabezadoCar">
    <w:name w:val="Encabezado Car"/>
    <w:basedOn w:val="Fuentedeprrafopredeter"/>
    <w:link w:val="Encabezado"/>
    <w:uiPriority w:val="99"/>
    <w:semiHidden/>
    <w:rsid w:val="00AC2A73"/>
    <w:rPr>
      <w:lang w:val="en-GB"/>
    </w:rPr>
  </w:style>
  <w:style w:type="paragraph" w:styleId="Piedepgina">
    <w:name w:val="footer"/>
    <w:basedOn w:val="Normal"/>
    <w:link w:val="PiedepginaCar"/>
    <w:uiPriority w:val="99"/>
    <w:unhideWhenUsed/>
    <w:rsid w:val="00AC2A73"/>
    <w:pPr>
      <w:tabs>
        <w:tab w:val="center" w:pos="4252"/>
        <w:tab w:val="right" w:pos="8504"/>
      </w:tabs>
    </w:pPr>
  </w:style>
  <w:style w:type="character" w:customStyle="1" w:styleId="PiedepginaCar">
    <w:name w:val="Pie de página Car"/>
    <w:basedOn w:val="Fuentedeprrafopredeter"/>
    <w:link w:val="Piedepgina"/>
    <w:uiPriority w:val="99"/>
    <w:rsid w:val="00AC2A73"/>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ordenmundial.com/la-colonizacion-de-africa-1815-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2019-01-06T11:53:00Z</dcterms:created>
  <dcterms:modified xsi:type="dcterms:W3CDTF">2019-01-06T20:04:00Z</dcterms:modified>
</cp:coreProperties>
</file>