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BA" w:rsidRDefault="00455E93">
      <w:pPr>
        <w:jc w:val="center"/>
        <w:rPr>
          <w:b/>
          <w:u w:val="single"/>
        </w:rPr>
      </w:pPr>
      <w:r>
        <w:rPr>
          <w:b/>
          <w:u w:val="single"/>
        </w:rPr>
        <w:t>DOCUMENTO GUÍA / REGISTRO DE LA ACTIVIDAD REALIZADA</w:t>
      </w:r>
    </w:p>
    <w:p w:rsidR="009D1BBA" w:rsidRDefault="009D1BBA"/>
    <w:p w:rsidR="009D1BBA" w:rsidRDefault="00455E93">
      <w:r>
        <w:rPr>
          <w:b/>
        </w:rPr>
        <w:t>TÍTULO</w:t>
      </w:r>
      <w:r>
        <w:t>:</w:t>
      </w:r>
      <w:r w:rsidR="00DA2E44">
        <w:t xml:space="preserve"> La familia del 10</w:t>
      </w:r>
    </w:p>
    <w:p w:rsidR="009D1BBA" w:rsidRDefault="009D1BBA"/>
    <w:p w:rsidR="009D1BBA" w:rsidRDefault="00455E93">
      <w:r>
        <w:rPr>
          <w:b/>
        </w:rPr>
        <w:t>ALUMNADO AL QUE VA DIRIGIDA</w:t>
      </w:r>
      <w:r>
        <w:t>:</w:t>
      </w:r>
      <w:r w:rsidR="00DA2E44">
        <w:t xml:space="preserve"> Infantil 5 años A</w:t>
      </w:r>
    </w:p>
    <w:p w:rsidR="009D1BBA" w:rsidRDefault="009D1BBA"/>
    <w:p w:rsidR="009D1BBA" w:rsidRDefault="00455E93">
      <w:r>
        <w:rPr>
          <w:b/>
        </w:rPr>
        <w:t>DESCRIPTOR:</w:t>
      </w:r>
      <w:r w:rsidR="00DA2E44">
        <w:t xml:space="preserve"> El Objetivo que se pretende alcanzar con este juego </w:t>
      </w:r>
      <w:proofErr w:type="gramStart"/>
      <w:r w:rsidR="00DA2E44">
        <w:t>es :</w:t>
      </w:r>
      <w:proofErr w:type="gramEnd"/>
      <w:r w:rsidR="00DA2E44">
        <w:t xml:space="preserve"> la descomposición del número diez. Con este juego se puede desarrollar las siguientes competencias:</w:t>
      </w:r>
    </w:p>
    <w:p w:rsidR="009D1BBA" w:rsidRDefault="009D1BBA"/>
    <w:p w:rsidR="009D1BBA" w:rsidRDefault="00DA2E44">
      <w:pPr>
        <w:numPr>
          <w:ilvl w:val="0"/>
          <w:numId w:val="1"/>
        </w:numPr>
        <w:contextualSpacing/>
      </w:pPr>
      <w:r>
        <w:t>Competencia matemática.</w:t>
      </w:r>
    </w:p>
    <w:p w:rsidR="00DA2E44" w:rsidRDefault="00DA2E44">
      <w:pPr>
        <w:numPr>
          <w:ilvl w:val="0"/>
          <w:numId w:val="1"/>
        </w:numPr>
        <w:contextualSpacing/>
      </w:pPr>
      <w:r>
        <w:t>Competencia social y cívica.</w:t>
      </w:r>
    </w:p>
    <w:p w:rsidR="00DA2E44" w:rsidRDefault="00DA2E44">
      <w:pPr>
        <w:numPr>
          <w:ilvl w:val="0"/>
          <w:numId w:val="1"/>
        </w:numPr>
        <w:contextualSpacing/>
      </w:pPr>
      <w:r>
        <w:t>Competencia  para aprender a aprender.</w:t>
      </w:r>
    </w:p>
    <w:p w:rsidR="00DA2E44" w:rsidRDefault="00DA2E44" w:rsidP="00DA2E44">
      <w:pPr>
        <w:numPr>
          <w:ilvl w:val="0"/>
          <w:numId w:val="1"/>
        </w:numPr>
        <w:contextualSpacing/>
      </w:pPr>
      <w:r>
        <w:t>Sentido de iniciativa y espíritu emprendedor.</w:t>
      </w:r>
    </w:p>
    <w:p w:rsidR="00DA2E44" w:rsidRDefault="00DA2E44" w:rsidP="00DA2E44">
      <w:pPr>
        <w:numPr>
          <w:ilvl w:val="0"/>
          <w:numId w:val="1"/>
        </w:numPr>
        <w:contextualSpacing/>
      </w:pPr>
      <w:r>
        <w:t>C</w:t>
      </w:r>
      <w:r w:rsidR="00651E9A">
        <w:t>ompeten</w:t>
      </w:r>
      <w:r w:rsidR="007C5A29">
        <w:t>cia</w:t>
      </w:r>
      <w:r>
        <w:t xml:space="preserve"> lingüística.   </w:t>
      </w:r>
    </w:p>
    <w:p w:rsidR="009D1BBA" w:rsidRDefault="00DA2E44" w:rsidP="00DA2E44">
      <w:pPr>
        <w:ind w:left="360"/>
        <w:contextualSpacing/>
      </w:pPr>
      <w:r>
        <w:t>.</w:t>
      </w:r>
    </w:p>
    <w:p w:rsidR="009D1BBA" w:rsidRDefault="00D5678F" w:rsidP="00D5678F">
      <w:pPr>
        <w:ind w:left="360"/>
        <w:contextualSpacing/>
      </w:pPr>
      <w:proofErr w:type="gramStart"/>
      <w:r>
        <w:rPr>
          <w:b/>
        </w:rPr>
        <w:t>DESCRIPCIÓN</w:t>
      </w:r>
      <w:r>
        <w:t xml:space="preserve"> :</w:t>
      </w:r>
      <w:proofErr w:type="gramEnd"/>
      <w:r w:rsidR="00B81AFB">
        <w:t xml:space="preserve"> Mostramos algunas fotos….</w:t>
      </w:r>
    </w:p>
    <w:p w:rsidR="009D1BBA" w:rsidRDefault="009D1BBA" w:rsidP="00DA2E44">
      <w:pPr>
        <w:contextualSpacing/>
      </w:pPr>
    </w:p>
    <w:p w:rsidR="009D1BBA" w:rsidRDefault="009D1BBA"/>
    <w:p w:rsidR="009D1BBA" w:rsidRDefault="00651E9A">
      <w:bookmarkStart w:id="0" w:name="_GoBack"/>
      <w:r>
        <w:rPr>
          <w:noProof/>
          <w:lang w:eastAsia="es-ES" w:bidi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249pt;margin-top:38.15pt;width:58.5pt;height:57.75pt;z-index:251659264"/>
        </w:pict>
      </w:r>
      <w:bookmarkEnd w:id="0"/>
      <w:r>
        <w:rPr>
          <w:noProof/>
          <w:lang w:eastAsia="es-ES" w:bidi="ar-SA"/>
        </w:rPr>
        <w:pict>
          <v:shape id="_x0000_s1026" type="#_x0000_t96" style="position:absolute;margin-left:66.75pt;margin-top:196.4pt;width:56.25pt;height:60pt;z-index:251658240"/>
        </w:pict>
      </w:r>
      <w:r w:rsidR="00D5678F">
        <w:rPr>
          <w:noProof/>
          <w:lang w:eastAsia="es-ES" w:bidi="ar-SA"/>
        </w:rPr>
        <w:drawing>
          <wp:inline distT="0" distB="0" distL="0" distR="0" wp14:anchorId="26DDE43A" wp14:editId="29894C7B">
            <wp:extent cx="2228850" cy="20669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524_125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85" cy="206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78F">
        <w:rPr>
          <w:noProof/>
          <w:lang w:eastAsia="es-ES" w:bidi="ar-SA"/>
        </w:rPr>
        <w:drawing>
          <wp:inline distT="0" distB="0" distL="0" distR="0">
            <wp:extent cx="2085340" cy="206360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524_1251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34" cy="20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78F">
        <w:rPr>
          <w:noProof/>
          <w:lang w:eastAsia="es-ES" w:bidi="ar-SA"/>
        </w:rPr>
        <w:drawing>
          <wp:inline distT="0" distB="0" distL="0" distR="0">
            <wp:extent cx="2209800" cy="21621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524_1251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78F">
        <w:rPr>
          <w:noProof/>
          <w:lang w:eastAsia="es-ES" w:bidi="ar-SA"/>
        </w:rPr>
        <w:drawing>
          <wp:inline distT="0" distB="0" distL="0" distR="0">
            <wp:extent cx="2152650" cy="21564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524_1253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78F">
        <w:rPr>
          <w:noProof/>
          <w:lang w:eastAsia="es-ES" w:bidi="ar-SA"/>
        </w:rPr>
        <w:lastRenderedPageBreak/>
        <w:drawing>
          <wp:inline distT="0" distB="0" distL="0" distR="0">
            <wp:extent cx="2257425" cy="192341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525_1642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909" cy="194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5F7">
        <w:rPr>
          <w:noProof/>
          <w:lang w:eastAsia="es-ES" w:bidi="ar-SA"/>
        </w:rPr>
        <w:drawing>
          <wp:inline distT="0" distB="0" distL="0" distR="0" wp14:anchorId="48B08929" wp14:editId="378ABEA4">
            <wp:extent cx="2533650" cy="19621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190525_1644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78F">
        <w:rPr>
          <w:noProof/>
          <w:lang w:eastAsia="es-ES" w:bidi="ar-SA"/>
        </w:rPr>
        <w:drawing>
          <wp:inline distT="0" distB="0" distL="0" distR="0" wp14:anchorId="00258A18" wp14:editId="3B2F746A">
            <wp:extent cx="2257425" cy="181800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0525_1643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267" cy="18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78F">
        <w:rPr>
          <w:noProof/>
          <w:lang w:eastAsia="es-ES" w:bidi="ar-SA"/>
        </w:rPr>
        <w:drawing>
          <wp:inline distT="0" distB="0" distL="0" distR="0" wp14:anchorId="2691DB1B" wp14:editId="448F5F71">
            <wp:extent cx="2514600" cy="224746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90525_16434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01" cy="226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54" w:rsidRDefault="00B83254"/>
    <w:p w:rsidR="00B83254" w:rsidRDefault="00B83254"/>
    <w:p w:rsidR="00AF436B" w:rsidRDefault="00AF436B"/>
    <w:p w:rsidR="009D1BBA" w:rsidRDefault="007C5A29">
      <w:r>
        <w:t xml:space="preserve">   --.  Se trata de una</w:t>
      </w:r>
      <w:r w:rsidR="00AF436B">
        <w:t>s</w:t>
      </w:r>
      <w:r>
        <w:t xml:space="preserve"> </w:t>
      </w:r>
      <w:proofErr w:type="gramStart"/>
      <w:r>
        <w:t>casa</w:t>
      </w:r>
      <w:r w:rsidR="00AF436B">
        <w:t>s</w:t>
      </w:r>
      <w:r>
        <w:t xml:space="preserve"> ,</w:t>
      </w:r>
      <w:proofErr w:type="gramEnd"/>
      <w:r>
        <w:t xml:space="preserve"> elaborad</w:t>
      </w:r>
      <w:r w:rsidR="00DB6D83">
        <w:t>a</w:t>
      </w:r>
      <w:r w:rsidR="00AF436B">
        <w:t>s</w:t>
      </w:r>
      <w:r w:rsidR="00DB6D83">
        <w:t xml:space="preserve"> en goma </w:t>
      </w:r>
      <w:proofErr w:type="spellStart"/>
      <w:r w:rsidR="00DB6D83">
        <w:t>eva</w:t>
      </w:r>
      <w:proofErr w:type="spellEnd"/>
      <w:r w:rsidR="00DB6D83">
        <w:t>, en el tejado está</w:t>
      </w:r>
      <w:r>
        <w:t xml:space="preserve"> el número principal que vamos a trabajar, en este caso el número 10 , y en la fachada hay ranuras por donde colaremos unos depresores, cuya suma de sus números , que están en los extremos , sumen 10.</w:t>
      </w:r>
    </w:p>
    <w:p w:rsidR="007C5A29" w:rsidRDefault="007C5A29">
      <w:r>
        <w:t xml:space="preserve">    --. Para llevar a cabo el juego se presenta en la asamblea, la casa y se les explica, dando </w:t>
      </w:r>
      <w:proofErr w:type="gramStart"/>
      <w:r>
        <w:t>ejemplos .</w:t>
      </w:r>
      <w:proofErr w:type="gramEnd"/>
      <w:r>
        <w:t xml:space="preserve"> Hay que tener cuidado porque todas las parejas no van a sumar 10. Y llevándola a la práctica para que todos puedan hacer la actividad, jugando en grupos; pues solo disponemos de una casita por mesa.</w:t>
      </w:r>
      <w:r w:rsidR="00510F05">
        <w:t xml:space="preserve"> </w:t>
      </w:r>
    </w:p>
    <w:p w:rsidR="007C5A29" w:rsidRDefault="007C5A29"/>
    <w:p w:rsidR="007C5A29" w:rsidRDefault="00DB6D83">
      <w:r>
        <w:t xml:space="preserve">    </w:t>
      </w:r>
      <w:proofErr w:type="gramStart"/>
      <w:r>
        <w:t>--.Para</w:t>
      </w:r>
      <w:proofErr w:type="gramEnd"/>
      <w:r>
        <w:t xml:space="preserve"> ponerla en prá</w:t>
      </w:r>
      <w:r w:rsidR="007C5A29">
        <w:t>ctica ,</w:t>
      </w:r>
      <w:r w:rsidR="00F728CD">
        <w:t xml:space="preserve"> en primer lugar </w:t>
      </w:r>
      <w:r w:rsidR="007C5A29">
        <w:t xml:space="preserve"> se ha elaborado e</w:t>
      </w:r>
      <w:r>
        <w:t xml:space="preserve">l </w:t>
      </w:r>
      <w:r w:rsidR="00F728CD">
        <w:t>juego con los siguientes materiales:</w:t>
      </w:r>
      <w:r>
        <w:t xml:space="preserve"> goma </w:t>
      </w:r>
      <w:proofErr w:type="spellStart"/>
      <w:r>
        <w:t>eva</w:t>
      </w:r>
      <w:proofErr w:type="spellEnd"/>
      <w:r>
        <w:t xml:space="preserve">  de colores,</w:t>
      </w:r>
      <w:r w:rsidR="007C5A29">
        <w:t xml:space="preserve">  depresores </w:t>
      </w:r>
      <w:r w:rsidR="00510F05">
        <w:t>,</w:t>
      </w:r>
      <w:proofErr w:type="spellStart"/>
      <w:r w:rsidR="00510F05">
        <w:t>rotuladores</w:t>
      </w:r>
      <w:r w:rsidR="00AF436B">
        <w:t>,cartulina</w:t>
      </w:r>
      <w:proofErr w:type="spellEnd"/>
      <w:r w:rsidR="00510F05">
        <w:t xml:space="preserve"> y </w:t>
      </w:r>
      <w:proofErr w:type="spellStart"/>
      <w:r w:rsidR="00510F05">
        <w:t>cutex</w:t>
      </w:r>
      <w:proofErr w:type="spellEnd"/>
      <w:r w:rsidR="00510F05">
        <w:t>.</w:t>
      </w:r>
    </w:p>
    <w:p w:rsidR="00510F05" w:rsidRDefault="00510F05"/>
    <w:p w:rsidR="00510F05" w:rsidRDefault="00510F05">
      <w:r>
        <w:t xml:space="preserve">    </w:t>
      </w:r>
      <w:proofErr w:type="gramStart"/>
      <w:r>
        <w:t>--.En</w:t>
      </w:r>
      <w:proofErr w:type="gramEnd"/>
      <w:r>
        <w:t xml:space="preserve"> todo momento  la maestra controla la actividad por mesas , teniendo en cuenta que todos participen, y sepan cómo llevarla a cabo.</w:t>
      </w:r>
    </w:p>
    <w:p w:rsidR="00510F05" w:rsidRDefault="00510F05"/>
    <w:p w:rsidR="00510F05" w:rsidRDefault="00510F05">
      <w:r>
        <w:t xml:space="preserve">     </w:t>
      </w:r>
      <w:proofErr w:type="gramStart"/>
      <w:r>
        <w:t>--.Metodología</w:t>
      </w:r>
      <w:proofErr w:type="gramEnd"/>
      <w:r>
        <w:t xml:space="preserve"> usada: Basada en el juego, partiendo de lo que el niño conoce y participativa.</w:t>
      </w:r>
    </w:p>
    <w:p w:rsidR="00AF436B" w:rsidRDefault="00AF436B"/>
    <w:p w:rsidR="00510F05" w:rsidRDefault="00510F05">
      <w:r>
        <w:t xml:space="preserve">     --. Se ha tenido en </w:t>
      </w:r>
      <w:proofErr w:type="gramStart"/>
      <w:r>
        <w:t>cuenta ,</w:t>
      </w:r>
      <w:proofErr w:type="gramEnd"/>
      <w:r>
        <w:t xml:space="preserve"> al alumno  con </w:t>
      </w:r>
      <w:proofErr w:type="spellStart"/>
      <w:r>
        <w:t>n.e.e</w:t>
      </w:r>
      <w:proofErr w:type="spellEnd"/>
      <w:r>
        <w:t xml:space="preserve">.  que también ha participado en la medida de sus posibilidades y con </w:t>
      </w:r>
      <w:proofErr w:type="gramStart"/>
      <w:r>
        <w:t>ayuda .</w:t>
      </w:r>
      <w:proofErr w:type="gramEnd"/>
    </w:p>
    <w:p w:rsidR="00D44AB6" w:rsidRDefault="00D44AB6"/>
    <w:p w:rsidR="00D44AB6" w:rsidRDefault="00D44AB6"/>
    <w:p w:rsidR="00D44AB6" w:rsidRDefault="00D44AB6"/>
    <w:p w:rsidR="00D44AB6" w:rsidRDefault="00D44AB6"/>
    <w:p w:rsidR="009D1BBA" w:rsidRDefault="009D1BBA"/>
    <w:p w:rsidR="009D1BBA" w:rsidRDefault="00455E93">
      <w:pPr>
        <w:rPr>
          <w:b/>
        </w:rPr>
      </w:pPr>
      <w:r>
        <w:rPr>
          <w:b/>
        </w:rPr>
        <w:t>EVALUACIÓN</w:t>
      </w:r>
      <w:r w:rsidR="00D44AB6">
        <w:rPr>
          <w:b/>
        </w:rPr>
        <w:t>:</w:t>
      </w:r>
    </w:p>
    <w:p w:rsidR="00D44AB6" w:rsidRDefault="00D44AB6">
      <w:pPr>
        <w:rPr>
          <w:b/>
        </w:rPr>
      </w:pPr>
    </w:p>
    <w:p w:rsidR="00D44AB6" w:rsidRPr="00D44AB6" w:rsidRDefault="00D44AB6">
      <w:r>
        <w:t xml:space="preserve">     El juego se ha evaluado a través de  la observación directa y sistemática, quedando registrado en una tabla de doble entrada los resultados.</w:t>
      </w:r>
    </w:p>
    <w:p w:rsidR="00D44AB6" w:rsidRDefault="00D44AB6">
      <w:pPr>
        <w:rPr>
          <w:b/>
        </w:rPr>
      </w:pPr>
    </w:p>
    <w:p w:rsidR="009D1BBA" w:rsidRDefault="009D1BBA"/>
    <w:p w:rsidR="009D1BBA" w:rsidRDefault="009D1BBA">
      <w:pPr>
        <w:rPr>
          <w:b/>
        </w:rPr>
      </w:pPr>
    </w:p>
    <w:p w:rsidR="009D1BBA" w:rsidRDefault="00455E93" w:rsidP="00D44AB6">
      <w:pPr>
        <w:rPr>
          <w:b/>
        </w:rPr>
      </w:pPr>
      <w:r>
        <w:rPr>
          <w:b/>
        </w:rPr>
        <w:t>TEMPORALIZACIÓN</w:t>
      </w:r>
      <w:r w:rsidR="00D44AB6">
        <w:rPr>
          <w:b/>
        </w:rPr>
        <w:t>:</w:t>
      </w:r>
    </w:p>
    <w:p w:rsidR="00CB0528" w:rsidRDefault="00CB0528" w:rsidP="00D44AB6">
      <w:pPr>
        <w:rPr>
          <w:b/>
        </w:rPr>
      </w:pPr>
    </w:p>
    <w:p w:rsidR="00D44AB6" w:rsidRPr="00D44AB6" w:rsidRDefault="00D44AB6" w:rsidP="00D44AB6">
      <w:r>
        <w:t xml:space="preserve">     Se han empleado   cuatro sesiones, cada una en un día diferente, para poder contralar y dirigir la actividad. Quedando el resto del grupo atendido por la profesora de </w:t>
      </w:r>
      <w:proofErr w:type="gramStart"/>
      <w:r>
        <w:t>apoyo</w:t>
      </w:r>
      <w:r w:rsidR="00B81AFB">
        <w:t xml:space="preserve"> </w:t>
      </w:r>
      <w:r>
        <w:t>.</w:t>
      </w:r>
      <w:r w:rsidR="00B81AFB">
        <w:t>Y</w:t>
      </w:r>
      <w:proofErr w:type="gramEnd"/>
      <w:r w:rsidR="00B81AFB">
        <w:t xml:space="preserve"> se ha repetido en varias ocasiones durante el trimestre con el número que nos ha interesado trabajar.</w:t>
      </w:r>
    </w:p>
    <w:p w:rsidR="009D1BBA" w:rsidRDefault="009D1BBA"/>
    <w:p w:rsidR="009D1BBA" w:rsidRDefault="009D1BBA">
      <w:pPr>
        <w:jc w:val="both"/>
      </w:pPr>
    </w:p>
    <w:p w:rsidR="00CB0528" w:rsidRDefault="00CB0528"/>
    <w:p w:rsidR="009D1BBA" w:rsidRDefault="00455E93">
      <w:pPr>
        <w:jc w:val="both"/>
        <w:rPr>
          <w:b/>
        </w:rPr>
      </w:pPr>
      <w:r>
        <w:rPr>
          <w:b/>
        </w:rPr>
        <w:t xml:space="preserve">ASPECTOS QUE HABRÍA QUE CONSIDERAR: </w:t>
      </w:r>
    </w:p>
    <w:p w:rsidR="00CB0528" w:rsidRDefault="00CB0528">
      <w:pPr>
        <w:jc w:val="both"/>
        <w:rPr>
          <w:b/>
        </w:rPr>
      </w:pPr>
    </w:p>
    <w:p w:rsidR="00CB0528" w:rsidRPr="00CB0528" w:rsidRDefault="00CB0528">
      <w:pPr>
        <w:jc w:val="both"/>
      </w:pPr>
      <w:r>
        <w:rPr>
          <w:b/>
        </w:rPr>
        <w:t xml:space="preserve">     </w:t>
      </w:r>
      <w:r>
        <w:t xml:space="preserve">Como el grupo con el que hemos </w:t>
      </w:r>
      <w:proofErr w:type="gramStart"/>
      <w:r>
        <w:t>trabajado ,</w:t>
      </w:r>
      <w:proofErr w:type="gramEnd"/>
      <w:r>
        <w:t xml:space="preserve"> domina los números y las sumas, no han presentado dificultades.</w:t>
      </w:r>
    </w:p>
    <w:p w:rsidR="009D1BBA" w:rsidRDefault="009D1BBA">
      <w:pPr>
        <w:jc w:val="both"/>
      </w:pPr>
    </w:p>
    <w:p w:rsidR="009D1BBA" w:rsidRDefault="009D1BBA">
      <w:pPr>
        <w:jc w:val="both"/>
      </w:pPr>
    </w:p>
    <w:p w:rsidR="009D1BBA" w:rsidRDefault="009D1BBA">
      <w:pPr>
        <w:jc w:val="both"/>
      </w:pPr>
    </w:p>
    <w:p w:rsidR="009D1BBA" w:rsidRDefault="009D1BBA">
      <w:pPr>
        <w:jc w:val="both"/>
      </w:pPr>
    </w:p>
    <w:p w:rsidR="009D1BBA" w:rsidRDefault="009D1BBA">
      <w:pPr>
        <w:jc w:val="both"/>
      </w:pPr>
    </w:p>
    <w:p w:rsidR="009D1BBA" w:rsidRDefault="009D1BBA">
      <w:pPr>
        <w:jc w:val="both"/>
      </w:pPr>
    </w:p>
    <w:p w:rsidR="009D1BBA" w:rsidRDefault="009D1BBA">
      <w:pPr>
        <w:jc w:val="both"/>
      </w:pPr>
    </w:p>
    <w:sectPr w:rsidR="009D1BBA" w:rsidSect="009D1BBA">
      <w:headerReference w:type="default" r:id="rId15"/>
      <w:footerReference w:type="default" r:id="rId16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6D" w:rsidRDefault="0076366D" w:rsidP="009D1BBA">
      <w:pPr>
        <w:spacing w:line="240" w:lineRule="auto"/>
      </w:pPr>
      <w:r>
        <w:separator/>
      </w:r>
    </w:p>
  </w:endnote>
  <w:endnote w:type="continuationSeparator" w:id="0">
    <w:p w:rsidR="0076366D" w:rsidRDefault="0076366D" w:rsidP="009D1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BA" w:rsidRDefault="009D1BBA">
    <w:pPr>
      <w:pStyle w:val="Ttulo21"/>
      <w:keepLines w:val="0"/>
      <w:shd w:val="clear" w:color="auto" w:fill="FFFFFF"/>
      <w:spacing w:before="0" w:after="340"/>
      <w:rPr>
        <w:rFonts w:ascii="Arial" w:eastAsia="Arial" w:hAnsi="Arial" w:cs="Arial"/>
        <w:sz w:val="16"/>
        <w:szCs w:val="16"/>
      </w:rPr>
    </w:pPr>
    <w:bookmarkStart w:id="1" w:name="_y009nbxfcphd"/>
    <w:bookmarkEnd w:id="1"/>
  </w:p>
  <w:p w:rsidR="009D1BBA" w:rsidRDefault="00455E93">
    <w:pPr>
      <w:jc w:val="both"/>
      <w:rPr>
        <w:b/>
        <w:sz w:val="16"/>
        <w:szCs w:val="16"/>
      </w:rPr>
    </w:pPr>
    <w:r>
      <w:rPr>
        <w:noProof/>
        <w:lang w:eastAsia="es-ES" w:bidi="ar-SA"/>
      </w:rPr>
      <w:drawing>
        <wp:inline distT="0" distB="0" distL="0" distR="0" wp14:anchorId="3F4CE389" wp14:editId="03C1DB9C">
          <wp:extent cx="838200" cy="295275"/>
          <wp:effectExtent l="0" t="0" r="0" b="0"/>
          <wp:docPr id="1" name="image2.png" descr="Licenci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icenci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BBA" w:rsidRDefault="00455E93">
    <w:pPr>
      <w:jc w:val="both"/>
    </w:pPr>
    <w:r>
      <w:rPr>
        <w:color w:val="222222"/>
        <w:sz w:val="16"/>
        <w:szCs w:val="16"/>
      </w:rPr>
      <w:t xml:space="preserve">“Documento guía para la creación de materiales” por José Arjona Pérez se encuentra bajo una Licencia </w:t>
    </w:r>
    <w:hyperlink r:id="rId2">
      <w:proofErr w:type="spellStart"/>
      <w:r>
        <w:rPr>
          <w:rStyle w:val="EnlacedeInternet"/>
          <w:color w:val="888888"/>
          <w:sz w:val="16"/>
          <w:szCs w:val="16"/>
        </w:rPr>
        <w:t>Creative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</w:t>
      </w:r>
      <w:proofErr w:type="spellStart"/>
      <w:r>
        <w:rPr>
          <w:rStyle w:val="EnlacedeInternet"/>
          <w:color w:val="888888"/>
          <w:sz w:val="16"/>
          <w:szCs w:val="16"/>
        </w:rPr>
        <w:t>Commons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Reconocimiento-</w:t>
      </w:r>
      <w:proofErr w:type="spellStart"/>
      <w:r>
        <w:rPr>
          <w:rStyle w:val="EnlacedeInternet"/>
          <w:color w:val="888888"/>
          <w:sz w:val="16"/>
          <w:szCs w:val="16"/>
        </w:rPr>
        <w:t>NoComercial</w:t>
      </w:r>
      <w:proofErr w:type="spellEnd"/>
      <w:r>
        <w:rPr>
          <w:rStyle w:val="EnlacedeInternet"/>
          <w:color w:val="888888"/>
          <w:sz w:val="16"/>
          <w:szCs w:val="16"/>
        </w:rPr>
        <w:t>-</w:t>
      </w:r>
      <w:proofErr w:type="spellStart"/>
      <w:r>
        <w:rPr>
          <w:rStyle w:val="EnlacedeInternet"/>
          <w:color w:val="888888"/>
          <w:sz w:val="16"/>
          <w:szCs w:val="16"/>
        </w:rPr>
        <w:t>SinObraDerivada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3.0 </w:t>
      </w:r>
      <w:proofErr w:type="spellStart"/>
      <w:r>
        <w:rPr>
          <w:rStyle w:val="EnlacedeInternet"/>
          <w:color w:val="888888"/>
          <w:sz w:val="16"/>
          <w:szCs w:val="16"/>
        </w:rPr>
        <w:t>Unported</w:t>
      </w:r>
      <w:proofErr w:type="spellEnd"/>
    </w:hyperlink>
    <w:r>
      <w:rPr>
        <w:color w:val="222222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6D" w:rsidRDefault="0076366D" w:rsidP="009D1BBA">
      <w:pPr>
        <w:spacing w:line="240" w:lineRule="auto"/>
      </w:pPr>
      <w:r>
        <w:separator/>
      </w:r>
    </w:p>
  </w:footnote>
  <w:footnote w:type="continuationSeparator" w:id="0">
    <w:p w:rsidR="0076366D" w:rsidRDefault="0076366D" w:rsidP="009D1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BA" w:rsidRDefault="009D1BBA">
    <w:pPr>
      <w:jc w:val="both"/>
      <w:rPr>
        <w:color w:val="222222"/>
        <w:sz w:val="16"/>
        <w:szCs w:val="16"/>
      </w:rPr>
    </w:pPr>
  </w:p>
  <w:p w:rsidR="009D1BBA" w:rsidRDefault="009D1BB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97C6B"/>
    <w:multiLevelType w:val="multilevel"/>
    <w:tmpl w:val="AF224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99060D"/>
    <w:multiLevelType w:val="multilevel"/>
    <w:tmpl w:val="F53EF7A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BBA"/>
    <w:rsid w:val="00455E93"/>
    <w:rsid w:val="004E4E14"/>
    <w:rsid w:val="00510F05"/>
    <w:rsid w:val="00651E9A"/>
    <w:rsid w:val="0076366D"/>
    <w:rsid w:val="007C5A29"/>
    <w:rsid w:val="00870E80"/>
    <w:rsid w:val="009D1BBA"/>
    <w:rsid w:val="00AF436B"/>
    <w:rsid w:val="00B81AFB"/>
    <w:rsid w:val="00B83254"/>
    <w:rsid w:val="00BC55F7"/>
    <w:rsid w:val="00CB0528"/>
    <w:rsid w:val="00D44AB6"/>
    <w:rsid w:val="00D5678F"/>
    <w:rsid w:val="00DA2E44"/>
    <w:rsid w:val="00DB6D83"/>
    <w:rsid w:val="00DC1B4B"/>
    <w:rsid w:val="00F728CD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B43078"/>
  <w15:docId w15:val="{BB7AE099-6E95-4EAA-BB47-8E1B194F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BA"/>
    <w:pPr>
      <w:widowControl w:val="0"/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Normal"/>
    <w:qFormat/>
    <w:rsid w:val="009D1BBA"/>
    <w:pPr>
      <w:keepNext/>
      <w:keepLines/>
      <w:spacing w:before="200"/>
    </w:pPr>
    <w:rPr>
      <w:rFonts w:ascii="Trebuchet MS" w:eastAsia="Trebuchet MS" w:hAnsi="Trebuchet MS" w:cs="Trebuchet MS"/>
      <w:sz w:val="32"/>
      <w:szCs w:val="32"/>
    </w:rPr>
  </w:style>
  <w:style w:type="paragraph" w:customStyle="1" w:styleId="Ttulo21">
    <w:name w:val="Título 21"/>
    <w:basedOn w:val="LO-normal"/>
    <w:next w:val="Normal"/>
    <w:qFormat/>
    <w:rsid w:val="009D1BBA"/>
    <w:pPr>
      <w:keepNext/>
      <w:keepLines/>
      <w:spacing w:before="200"/>
    </w:pPr>
    <w:rPr>
      <w:rFonts w:ascii="Trebuchet MS" w:eastAsia="Trebuchet MS" w:hAnsi="Trebuchet MS" w:cs="Trebuchet MS"/>
      <w:b/>
      <w:sz w:val="26"/>
      <w:szCs w:val="26"/>
    </w:rPr>
  </w:style>
  <w:style w:type="paragraph" w:customStyle="1" w:styleId="Ttulo31">
    <w:name w:val="Título 31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customStyle="1" w:styleId="Ttulo41">
    <w:name w:val="Título 41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Ttulo51">
    <w:name w:val="Título 51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color w:val="666666"/>
    </w:rPr>
  </w:style>
  <w:style w:type="paragraph" w:customStyle="1" w:styleId="Ttulo61">
    <w:name w:val="Título 61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i/>
      <w:color w:val="666666"/>
    </w:rPr>
  </w:style>
  <w:style w:type="character" w:customStyle="1" w:styleId="ListLabel1">
    <w:name w:val="ListLabel 1"/>
    <w:qFormat/>
    <w:rsid w:val="009D1BBA"/>
    <w:rPr>
      <w:u w:val="none"/>
    </w:rPr>
  </w:style>
  <w:style w:type="character" w:customStyle="1" w:styleId="ListLabel2">
    <w:name w:val="ListLabel 2"/>
    <w:qFormat/>
    <w:rsid w:val="009D1BBA"/>
    <w:rPr>
      <w:u w:val="none"/>
    </w:rPr>
  </w:style>
  <w:style w:type="character" w:customStyle="1" w:styleId="ListLabel3">
    <w:name w:val="ListLabel 3"/>
    <w:qFormat/>
    <w:rsid w:val="009D1BBA"/>
    <w:rPr>
      <w:u w:val="none"/>
    </w:rPr>
  </w:style>
  <w:style w:type="character" w:customStyle="1" w:styleId="ListLabel4">
    <w:name w:val="ListLabel 4"/>
    <w:qFormat/>
    <w:rsid w:val="009D1BBA"/>
    <w:rPr>
      <w:u w:val="none"/>
    </w:rPr>
  </w:style>
  <w:style w:type="character" w:customStyle="1" w:styleId="ListLabel5">
    <w:name w:val="ListLabel 5"/>
    <w:qFormat/>
    <w:rsid w:val="009D1BBA"/>
    <w:rPr>
      <w:u w:val="none"/>
    </w:rPr>
  </w:style>
  <w:style w:type="character" w:customStyle="1" w:styleId="ListLabel6">
    <w:name w:val="ListLabel 6"/>
    <w:qFormat/>
    <w:rsid w:val="009D1BBA"/>
    <w:rPr>
      <w:u w:val="none"/>
    </w:rPr>
  </w:style>
  <w:style w:type="character" w:customStyle="1" w:styleId="ListLabel7">
    <w:name w:val="ListLabel 7"/>
    <w:qFormat/>
    <w:rsid w:val="009D1BBA"/>
    <w:rPr>
      <w:u w:val="none"/>
    </w:rPr>
  </w:style>
  <w:style w:type="character" w:customStyle="1" w:styleId="ListLabel8">
    <w:name w:val="ListLabel 8"/>
    <w:qFormat/>
    <w:rsid w:val="009D1BBA"/>
    <w:rPr>
      <w:u w:val="none"/>
    </w:rPr>
  </w:style>
  <w:style w:type="character" w:customStyle="1" w:styleId="ListLabel9">
    <w:name w:val="ListLabel 9"/>
    <w:qFormat/>
    <w:rsid w:val="009D1BBA"/>
    <w:rPr>
      <w:u w:val="none"/>
    </w:rPr>
  </w:style>
  <w:style w:type="character" w:customStyle="1" w:styleId="EnlacedeInternet">
    <w:name w:val="Enlace de Internet"/>
    <w:rsid w:val="009D1BBA"/>
    <w:rPr>
      <w:color w:val="000080"/>
      <w:u w:val="single"/>
    </w:rPr>
  </w:style>
  <w:style w:type="paragraph" w:styleId="Encabezado">
    <w:name w:val="header"/>
    <w:basedOn w:val="Normal"/>
    <w:next w:val="Textoindependiente"/>
    <w:qFormat/>
    <w:rsid w:val="009D1BB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9D1BBA"/>
    <w:pPr>
      <w:spacing w:after="140" w:line="288" w:lineRule="auto"/>
    </w:pPr>
  </w:style>
  <w:style w:type="paragraph" w:styleId="Lista">
    <w:name w:val="List"/>
    <w:basedOn w:val="Textoindependiente"/>
    <w:rsid w:val="009D1BBA"/>
    <w:rPr>
      <w:rFonts w:cs="FreeSans"/>
    </w:rPr>
  </w:style>
  <w:style w:type="paragraph" w:customStyle="1" w:styleId="Epgrafe1">
    <w:name w:val="Epígrafe1"/>
    <w:basedOn w:val="Normal"/>
    <w:qFormat/>
    <w:rsid w:val="009D1BB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D1BBA"/>
    <w:pPr>
      <w:suppressLineNumbers/>
    </w:pPr>
    <w:rPr>
      <w:rFonts w:cs="FreeSans"/>
    </w:rPr>
  </w:style>
  <w:style w:type="paragraph" w:customStyle="1" w:styleId="LO-normal">
    <w:name w:val="LO-normal"/>
    <w:qFormat/>
    <w:rsid w:val="009D1BBA"/>
  </w:style>
  <w:style w:type="paragraph" w:styleId="Ttulo">
    <w:name w:val="Title"/>
    <w:basedOn w:val="LO-normal"/>
    <w:next w:val="Normal"/>
    <w:qFormat/>
    <w:rsid w:val="009D1BB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LO-normal"/>
    <w:next w:val="Normal"/>
    <w:qFormat/>
    <w:rsid w:val="009D1BB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Encabezado1">
    <w:name w:val="Encabezado1"/>
    <w:basedOn w:val="Normal"/>
    <w:rsid w:val="009D1BBA"/>
  </w:style>
  <w:style w:type="paragraph" w:customStyle="1" w:styleId="Piedepgina1">
    <w:name w:val="Pie de página1"/>
    <w:basedOn w:val="Normal"/>
    <w:rsid w:val="009D1BBA"/>
  </w:style>
  <w:style w:type="table" w:customStyle="1" w:styleId="TableNormal">
    <w:name w:val="Table Normal"/>
    <w:rsid w:val="009D1B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4E1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E1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3.0/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Usuario</cp:lastModifiedBy>
  <cp:revision>9</cp:revision>
  <dcterms:created xsi:type="dcterms:W3CDTF">2019-04-23T20:02:00Z</dcterms:created>
  <dcterms:modified xsi:type="dcterms:W3CDTF">2019-05-26T18:47:00Z</dcterms:modified>
  <dc:language>es-ES</dc:language>
</cp:coreProperties>
</file>