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C4" w:rsidRPr="00FE6BC4" w:rsidRDefault="00FE6BC4" w:rsidP="00FE6BC4">
      <w:pPr>
        <w:jc w:val="center"/>
        <w:rPr>
          <w:b/>
          <w:noProof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533006</wp:posOffset>
                </wp:positionH>
                <wp:positionV relativeFrom="paragraph">
                  <wp:posOffset>5552763</wp:posOffset>
                </wp:positionV>
                <wp:extent cx="4528304" cy="2674189"/>
                <wp:effectExtent l="76200" t="76200" r="100965" b="1073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304" cy="2674189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BC4" w:rsidRPr="00FE6BC4" w:rsidRDefault="00FE6BC4" w:rsidP="00FE6BC4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6BC4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DÍA DE TODOS</w:t>
                            </w:r>
                          </w:p>
                          <w:p w:rsidR="00FE6BC4" w:rsidRPr="00FE6BC4" w:rsidRDefault="00FE6BC4" w:rsidP="00FE6BC4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6BC4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LOS SANTOS</w:t>
                            </w:r>
                          </w:p>
                          <w:p w:rsidR="00FE6BC4" w:rsidRPr="00FE6BC4" w:rsidRDefault="00FE6B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1.95pt;margin-top:437.25pt;width:356.55pt;height:21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" fillcolor="#fbcaa2 [1625]" strokecolor="#f68c36 [3049]" strokeweight="6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E6BC4" w:rsidRPr="00FE6BC4" w:rsidRDefault="00FE6BC4" w:rsidP="00FE6BC4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E6BC4"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DÍA DE TODOS</w:t>
                      </w:r>
                    </w:p>
                    <w:p w:rsidR="00FE6BC4" w:rsidRPr="00FE6BC4" w:rsidRDefault="00FE6BC4" w:rsidP="00FE6BC4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E6BC4"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LOS SANTOS</w:t>
                      </w:r>
                    </w:p>
                    <w:p w:rsidR="00FE6BC4" w:rsidRPr="00FE6BC4" w:rsidRDefault="00FE6B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68F6CE4" wp14:editId="67513CC5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5541010" cy="4563110"/>
            <wp:effectExtent l="0" t="0" r="2540" b="8890"/>
            <wp:wrapThrough wrapText="bothSides">
              <wp:wrapPolygon edited="0">
                <wp:start x="9357" y="0"/>
                <wp:lineTo x="8391" y="180"/>
                <wp:lineTo x="5198" y="1262"/>
                <wp:lineTo x="3342" y="2886"/>
                <wp:lineTo x="2005" y="4419"/>
                <wp:lineTo x="1114" y="5861"/>
                <wp:lineTo x="520" y="7304"/>
                <wp:lineTo x="74" y="8747"/>
                <wp:lineTo x="0" y="10190"/>
                <wp:lineTo x="0" y="11633"/>
                <wp:lineTo x="149" y="13075"/>
                <wp:lineTo x="594" y="14518"/>
                <wp:lineTo x="1188" y="15961"/>
                <wp:lineTo x="2154" y="17404"/>
                <wp:lineTo x="3565" y="18937"/>
                <wp:lineTo x="5644" y="20289"/>
                <wp:lineTo x="5718" y="20560"/>
                <wp:lineTo x="9134" y="21552"/>
                <wp:lineTo x="10248" y="21552"/>
                <wp:lineTo x="11288" y="21552"/>
                <wp:lineTo x="12402" y="21552"/>
                <wp:lineTo x="15818" y="20560"/>
                <wp:lineTo x="15892" y="20289"/>
                <wp:lineTo x="17971" y="18937"/>
                <wp:lineTo x="19382" y="17404"/>
                <wp:lineTo x="20347" y="15961"/>
                <wp:lineTo x="20942" y="14518"/>
                <wp:lineTo x="21387" y="13075"/>
                <wp:lineTo x="21536" y="11633"/>
                <wp:lineTo x="21536" y="10190"/>
                <wp:lineTo x="21461" y="8747"/>
                <wp:lineTo x="21016" y="7304"/>
                <wp:lineTo x="20422" y="5861"/>
                <wp:lineTo x="19531" y="4419"/>
                <wp:lineTo x="18268" y="2976"/>
                <wp:lineTo x="16337" y="1262"/>
                <wp:lineTo x="13144" y="180"/>
                <wp:lineTo x="12179" y="0"/>
                <wp:lineTo x="9357" y="0"/>
              </wp:wrapPolygon>
            </wp:wrapThrough>
            <wp:docPr id="3" name="Imagen 3" descr="Resultado de imagen de dÃ­a de todos los sa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Ã­a de todos los san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4563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PCJKJ+ComicSansMS" w:hAnsi="BPCJKJ+ComicSansMS" w:cs="BPCJKJ+ComicSansMS"/>
          <w:b/>
          <w:bCs/>
          <w:color w:val="000000"/>
          <w:sz w:val="32"/>
          <w:szCs w:val="32"/>
          <w:u w:val="single"/>
        </w:rPr>
        <w:br w:type="page"/>
      </w:r>
      <w:bookmarkStart w:id="0" w:name="_GoBack"/>
      <w:bookmarkEnd w:id="0"/>
    </w:p>
    <w:p w:rsidR="00FE6BC4" w:rsidRDefault="00FE6BC4">
      <w:pPr>
        <w:rPr>
          <w:rFonts w:ascii="BPCJKJ+ComicSansMS" w:hAnsi="BPCJKJ+ComicSansMS" w:cs="BPCJKJ+ComicSansMS"/>
          <w:b/>
          <w:bCs/>
          <w:color w:val="000000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992DB" wp14:editId="10C3B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BC4" w:rsidRDefault="00FE6B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dbmQi5AgAAjgUAAA4A&#10;AAAAAAAAAAAAAAAALgIAAGRycy9lMm9Eb2MueG1sUEsBAi0AFAAGAAgAAAAhAEuJJs3WAAAABQEA&#10;AA8AAAAAAAAAAAAAAAAAEwUAAGRycy9kb3ducmV2LnhtbFBLBQYAAAAABAAEAPMAAAAWBgAAAAA=&#10;" filled="f" stroked="f">
                <v:fill o:detectmouseclick="t"/>
                <v:textbox style="mso-fit-shape-to-text:t">
                  <w:txbxContent>
                    <w:p w:rsidR="00FE6BC4" w:rsidRDefault="00FE6BC4"/>
                  </w:txbxContent>
                </v:textbox>
              </v:shape>
            </w:pict>
          </mc:Fallback>
        </mc:AlternateConten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center"/>
        <w:rPr>
          <w:rFonts w:ascii="BPCJKJ+ComicSansMS" w:hAnsi="BPCJKJ+ComicSansMS" w:cs="BPCJKJ+ComicSansMS"/>
          <w:color w:val="000000"/>
          <w:sz w:val="32"/>
          <w:szCs w:val="32"/>
        </w:rPr>
      </w:pPr>
      <w:r w:rsidRPr="00CA5AA2">
        <w:rPr>
          <w:rFonts w:ascii="BPCJKJ+ComicSansMS" w:hAnsi="BPCJKJ+ComicSansMS" w:cs="BPCJKJ+ComicSansMS"/>
          <w:b/>
          <w:bCs/>
          <w:color w:val="000000"/>
          <w:sz w:val="32"/>
          <w:szCs w:val="32"/>
          <w:u w:val="single"/>
        </w:rPr>
        <w:t>DÍA DE TODOS LOS SANTOS Y DE LOS FIELES DIFUNTOS</w:t>
      </w:r>
    </w:p>
    <w:p w:rsidR="00CA5AA2" w:rsidRPr="00CA5AA2" w:rsidRDefault="00CA5AA2" w:rsidP="00CA5AA2">
      <w:pPr>
        <w:autoSpaceDE w:val="0"/>
        <w:autoSpaceDN w:val="0"/>
        <w:adjustRightInd w:val="0"/>
        <w:spacing w:before="100" w:after="100" w:line="240" w:lineRule="auto"/>
        <w:jc w:val="center"/>
        <w:outlineLvl w:val="0"/>
        <w:rPr>
          <w:rFonts w:ascii="BPCJKJ+ComicSansMS" w:hAnsi="BPCJKJ+ComicSansMS" w:cs="BPCJKJ+ComicSansMS"/>
          <w:color w:val="000000"/>
          <w:sz w:val="28"/>
          <w:szCs w:val="28"/>
        </w:rPr>
      </w:pPr>
      <w:r w:rsidRPr="00CA5AA2">
        <w:rPr>
          <w:rFonts w:ascii="BPCJKJ+ComicSansMS" w:hAnsi="BPCJKJ+ComicSansMS" w:cs="BPCJKJ+ComicSansMS"/>
          <w:b/>
          <w:bCs/>
          <w:color w:val="000000"/>
          <w:sz w:val="28"/>
          <w:szCs w:val="28"/>
        </w:rPr>
        <w:t>Origen de Halloween</w:t>
      </w:r>
    </w:p>
    <w:p w:rsid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Desde el siglo VI antes de Cristo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los celtas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 del norte de Europa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celebraban el fin de año con la fiesta llamada “</w:t>
      </w:r>
      <w:proofErr w:type="spellStart"/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Samhaim</w:t>
      </w:r>
      <w:proofErr w:type="spellEnd"/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”, fiesta del sol, que comenzaba la noche del 31 de octubre, al final de la mitad estival del año, pues los celtas dividían el año en dos partes, verano e invierno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. Esta celebración marcaba el final del verano, cerraba la época de las cosechas y acababa con la fiesta de los muertos, que constituía el inicio del año nuevo celta. El colorido de los campos y el calor del sol desaparecían ante la llegada de los días de frío y oscuridad.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Los celtas creían que aquella noche el dios de la muerte permitía a los muertos volver a la tierra fomentando un ambiente de muerte y terror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. La separación entre los vivos y los muertos se disolvía aquella noche, haciendo posible la comunicación entre unos y otros.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Según la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religión celta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,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 xml:space="preserve">las almas de algunos difuntos estaban atrapadas dentro de animales feroces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y podían ser liberadas ofreciéndoles a los dioses sacrificios de todo tipo, incluso humanos. También creían que esa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noche los espíritus malignos, fantasmas y otros monstruos salían libremente para aterrorizar a los hombres</w:t>
      </w:r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. Para aplacarlos y protegerse se hacían grandes hogueras.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 Otras formas de evitar el acoso de estos macabros personajes era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preparándoles alimentos, organizando macabras escenografías y disfrazándose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 xml:space="preserve">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para tratar de asemejarse a ellos y así pasar desapercibidos a sus miradas amenazantes. </w:t>
      </w:r>
    </w:p>
    <w:p w:rsid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3"/>
          <w:szCs w:val="23"/>
        </w:rPr>
      </w:pP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Tras la invasión de las Islas Británicas por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los romanos (46 a. C.)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, esta festividad de los druidas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  <w:u w:val="single"/>
        </w:rPr>
        <w:t>fue adoptada por los invasores, que contribuyeron a propagarla por el resto del mundo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.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 xml:space="preserve">La palabra “Halloween” 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procede de una contracción de </w:t>
      </w:r>
      <w:proofErr w:type="spellStart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>All</w:t>
      </w:r>
      <w:proofErr w:type="spellEnd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 </w:t>
      </w:r>
      <w:proofErr w:type="spellStart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lastRenderedPageBreak/>
        <w:t>Hallows</w:t>
      </w:r>
      <w:proofErr w:type="spellEnd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’ </w:t>
      </w:r>
      <w:proofErr w:type="spellStart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>Eve</w:t>
      </w:r>
      <w:proofErr w:type="spellEnd"/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 xml:space="preserve"> o </w:t>
      </w:r>
      <w:r w:rsidRPr="00CA5AA2">
        <w:rPr>
          <w:rFonts w:ascii="BPCKFP+ComicSansMS" w:hAnsi="BPCKFP+ComicSansMS" w:cs="BPCKFP+ComicSansMS"/>
          <w:b/>
          <w:color w:val="000000"/>
          <w:sz w:val="28"/>
          <w:szCs w:val="28"/>
        </w:rPr>
        <w:t>Víspera de todos los Santos (1 de noviembre)</w:t>
      </w:r>
      <w:r w:rsidRPr="00CA5AA2">
        <w:rPr>
          <w:rFonts w:ascii="BPCKFP+ComicSansMS" w:hAnsi="BPCKFP+ComicSansMS" w:cs="BPCKFP+ComicSansMS"/>
          <w:color w:val="000000"/>
          <w:sz w:val="28"/>
          <w:szCs w:val="28"/>
        </w:rPr>
        <w:t>, que es el día en que la Iglesia Católica honra a todos los santos</w:t>
      </w:r>
      <w:r w:rsidRPr="00CA5AA2">
        <w:rPr>
          <w:rFonts w:ascii="BPCKFP+ComicSansMS" w:hAnsi="BPCKFP+ComicSansMS" w:cs="BPCKFP+ComicSansMS"/>
          <w:color w:val="000000"/>
          <w:sz w:val="23"/>
          <w:szCs w:val="23"/>
        </w:rPr>
        <w:t xml:space="preserve">. </w:t>
      </w:r>
    </w:p>
    <w:p w:rsid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3"/>
          <w:szCs w:val="23"/>
        </w:rPr>
      </w:pPr>
    </w:p>
    <w:p w:rsid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3"/>
          <w:szCs w:val="23"/>
        </w:rPr>
      </w:pPr>
    </w:p>
    <w:p w:rsidR="00CA5AA2" w:rsidRPr="00021F9C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b/>
          <w:color w:val="000000"/>
          <w:sz w:val="28"/>
          <w:szCs w:val="28"/>
        </w:rPr>
      </w:pPr>
      <w:r w:rsidRPr="00021F9C">
        <w:rPr>
          <w:rFonts w:ascii="BPCKFP+ComicSansMS" w:hAnsi="BPCKFP+ComicSansMS" w:cs="BPCKFP+ComicSansMS"/>
          <w:b/>
          <w:color w:val="000000"/>
          <w:sz w:val="28"/>
          <w:szCs w:val="28"/>
        </w:rPr>
        <w:t>Contesta a las siguientes preguntas:</w:t>
      </w:r>
    </w:p>
    <w:p w:rsidR="00021F9C" w:rsidRPr="00CA5AA2" w:rsidRDefault="00021F9C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CA5AA2" w:rsidRDefault="00CA5AA2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¿Qué celebran los celtas el 31 de octubre?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CA5AA2" w:rsidRDefault="00CA5AA2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¿Qué creían l</w:t>
      </w:r>
      <w:r w:rsidR="00021F9C">
        <w:rPr>
          <w:rFonts w:ascii="BPCKFP+ComicSansMS" w:hAnsi="BPCKFP+ComicSansMS" w:cs="BPCKFP+ComicSansMS"/>
          <w:color w:val="000000"/>
          <w:sz w:val="28"/>
          <w:szCs w:val="28"/>
        </w:rPr>
        <w:t>os celtas que ocurría esa noche?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021F9C" w:rsidRDefault="00021F9C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Según la religión celta, ¿dónde están atrapadas las almas de algunos difuntos?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021F9C" w:rsidRDefault="00021F9C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¿Cómo pueden aplacarlos o protegerse los humanos de los fantasmas y monstruos?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021F9C" w:rsidRDefault="00021F9C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¿Quiénes contribuyeron a propagar esta fiesta por todo el mundo?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021F9C" w:rsidRDefault="00021F9C" w:rsidP="00CA5A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t>¿Qué significa Halloween?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rFonts w:ascii="BPCKFP+ComicSansMS" w:hAnsi="BPCKFP+ComicSansMS" w:cs="BPCKFP+ComicSansMS"/>
          <w:color w:val="000000"/>
          <w:sz w:val="28"/>
          <w:szCs w:val="28"/>
        </w:rPr>
        <w:lastRenderedPageBreak/>
        <w:t>________________________________________________________________________________________</w:t>
      </w: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021F9C" w:rsidRDefault="00021F9C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FE6BC4" w:rsidRDefault="00FE6BC4" w:rsidP="00021F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color w:val="000000"/>
          <w:sz w:val="28"/>
          <w:szCs w:val="28"/>
        </w:rPr>
      </w:pPr>
    </w:p>
    <w:p w:rsidR="00FE6BC4" w:rsidRDefault="00FE6BC4" w:rsidP="00FE6BC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PCKFP+ComicSansMS" w:hAnsi="BPCKFP+ComicSansMS" w:cs="BPCKFP+ComicSansMS"/>
          <w:color w:val="00000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40B12B1D" wp14:editId="67CFCE86">
            <wp:extent cx="4934310" cy="4958383"/>
            <wp:effectExtent l="0" t="0" r="0" b="0"/>
            <wp:docPr id="1" name="Imagen 1" descr="Resultado de imagen de sopa de letras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opa de letras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0"/>
                    <a:stretch/>
                  </pic:blipFill>
                  <pic:spPr bwMode="auto">
                    <a:xfrm>
                      <a:off x="0" y="0"/>
                      <a:ext cx="4936729" cy="49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C4" w:rsidRPr="00FE6BC4" w:rsidRDefault="00FE6BC4" w:rsidP="00FE6BC4"/>
    <w:p w:rsidR="00FE6BC4" w:rsidRPr="00FE6BC4" w:rsidRDefault="00FE6BC4" w:rsidP="00FE6BC4"/>
    <w:p w:rsidR="00FE6BC4" w:rsidRPr="00FE6BC4" w:rsidRDefault="00FE6BC4" w:rsidP="00FE6BC4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F14BD6E" wp14:editId="09B427B7">
            <wp:simplePos x="0" y="0"/>
            <wp:positionH relativeFrom="column">
              <wp:posOffset>-1905</wp:posOffset>
            </wp:positionH>
            <wp:positionV relativeFrom="paragraph">
              <wp:posOffset>318770</wp:posOffset>
            </wp:positionV>
            <wp:extent cx="5080635" cy="2846705"/>
            <wp:effectExtent l="0" t="0" r="5715" b="0"/>
            <wp:wrapTight wrapText="bothSides">
              <wp:wrapPolygon edited="0">
                <wp:start x="0" y="0"/>
                <wp:lineTo x="0" y="21393"/>
                <wp:lineTo x="21543" y="21393"/>
                <wp:lineTo x="21543" y="0"/>
                <wp:lineTo x="0" y="0"/>
              </wp:wrapPolygon>
            </wp:wrapTight>
            <wp:docPr id="2" name="Imagen 2" descr="Resultado de imagen de sopa de letras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opa de letras de hallow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C4" w:rsidRDefault="00FE6BC4" w:rsidP="00FE6BC4"/>
    <w:p w:rsidR="00FE6BC4" w:rsidRPr="00FE6BC4" w:rsidRDefault="00FE6BC4" w:rsidP="00FE6BC4">
      <w:pPr>
        <w:tabs>
          <w:tab w:val="left" w:pos="1685"/>
        </w:tabs>
      </w:pPr>
      <w:r>
        <w:tab/>
      </w:r>
    </w:p>
    <w:p w:rsidR="00CA5AA2" w:rsidRPr="00CA5AA2" w:rsidRDefault="00CA5AA2" w:rsidP="00021F9C">
      <w:pPr>
        <w:pageBreakBefore/>
        <w:autoSpaceDE w:val="0"/>
        <w:autoSpaceDN w:val="0"/>
        <w:adjustRightInd w:val="0"/>
        <w:spacing w:before="100" w:after="100" w:line="240" w:lineRule="auto"/>
        <w:jc w:val="center"/>
        <w:outlineLvl w:val="0"/>
        <w:rPr>
          <w:rFonts w:ascii="BPCJKJ+ComicSansMS" w:hAnsi="BPCJKJ+ComicSansMS" w:cs="BPCJKJ+ComicSansMS"/>
          <w:sz w:val="28"/>
          <w:szCs w:val="28"/>
        </w:rPr>
      </w:pPr>
      <w:r w:rsidRPr="00CA5AA2">
        <w:rPr>
          <w:rFonts w:ascii="BPCJKJ+ComicSansMS" w:hAnsi="BPCJKJ+ComicSansMS" w:cs="BPCJKJ+ComicSansMS"/>
          <w:b/>
          <w:bCs/>
          <w:sz w:val="28"/>
          <w:szCs w:val="28"/>
        </w:rPr>
        <w:lastRenderedPageBreak/>
        <w:t>Origen de la fiesta cristiana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Desde la Iglesia primitiva los cristianos siempre han venerado a los mártires porque valoran y reconocen su virtud heroica y son considerados como un ejemplo, por lo que se guardan sus reliquias.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Durante la persecución de Diocleciano (284-305 d. C.) hubo tantos mártires que no se podían conmemorar todos. Así surgió la necesidad de una fiesta en común que se comenzó a celebrar, aunque en diferentes fechas, a partir del siglo IV.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La Roma pagana celebraba el fin del año el 21 de febrero con una fiesta llamada </w:t>
      </w:r>
      <w:proofErr w:type="spellStart"/>
      <w:r w:rsidRPr="00CA5AA2">
        <w:rPr>
          <w:rFonts w:ascii="BPCKFP+ComicSansMS" w:hAnsi="BPCKFP+ComicSansMS" w:cs="BPCKFP+ComicSansMS"/>
          <w:sz w:val="28"/>
          <w:szCs w:val="28"/>
        </w:rPr>
        <w:t>Feralia</w:t>
      </w:r>
      <w:proofErr w:type="spellEnd"/>
      <w:r w:rsidRPr="00CA5AA2">
        <w:rPr>
          <w:rFonts w:ascii="BPCKFP+ComicSansMS" w:hAnsi="BPCKFP+ComicSansMS" w:cs="BPCKFP+ComicSansMS"/>
          <w:sz w:val="28"/>
          <w:szCs w:val="28"/>
        </w:rPr>
        <w:t xml:space="preserve">, para darles descanso y paz a los difuntos. Se rezaba y se hacían sacrificios por ellos. Con la cristianización del Imperio, los Papas pudieron reemplazar las prácticas paganas. El 13 de mayo del 609 o 610 el Papa Bonifacio IV consagró el Panteón Romano (donde antes se honraba a dioses paganos) para ser templo de la Santísima Virgen y de todos los Mártires; de este modo comenzó la fiesta de todos los santos. Gregorio III (731-741) la trasladó al 1 de noviembre y Gregorio IV (827-844) extendió esta fiesta a toda la Iglesia.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Posteriormente, en el año 998, San Odilón, abad del Monasterio de Cluny, en el sur de Francia, añadió la celebración del 2 de noviembre como fiesta para orar por las almas de los fieles que habían fallecido, por lo que fue llamada Fiesta de los “Fieles Difuntos”.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Para comprender un poco mejor el significado de estas dos fiestas litúrgicas hay que saber que en la Iglesia existen tres estados: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1.- La Iglesia peregrina en la tierra. Estos somos nosotros hasta el día de nuestra muerte.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2.- La Iglesia purgante (en el purgatorio), son los difuntos que aún no han ido al cielo. Por eso los cristianos rezan el día de los difuntos, 2 de noviembre. </w:t>
      </w:r>
    </w:p>
    <w:p w:rsidR="00CA5AA2" w:rsidRPr="00CA5AA2" w:rsidRDefault="00CA5AA2" w:rsidP="00CA5AA2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3.- La Iglesia triunfante, ya glorificada en el cielo, que son los santos que se celebran el 1 de noviembre. </w:t>
      </w:r>
    </w:p>
    <w:p w:rsidR="00CA5AA2" w:rsidRPr="00021F9C" w:rsidRDefault="00CA5AA2" w:rsidP="00021F9C">
      <w:pPr>
        <w:rPr>
          <w:rFonts w:ascii="BPCKFP+ComicSansMS" w:hAnsi="BPCKFP+ComicSansMS" w:cs="BPCKFP+ComicSansMS"/>
          <w:sz w:val="28"/>
          <w:szCs w:val="28"/>
        </w:rPr>
      </w:pPr>
    </w:p>
    <w:p w:rsidR="000B686B" w:rsidRPr="00CA5AA2" w:rsidRDefault="00CA5AA2" w:rsidP="000B686B">
      <w:p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BPDALE+Arial,BoldItalic" w:hAnsi="BPDALE+Arial,BoldItalic" w:cs="BPDALE+Arial,BoldItalic"/>
          <w:b/>
          <w:bCs/>
          <w:sz w:val="32"/>
          <w:szCs w:val="32"/>
          <w:u w:val="single"/>
        </w:rPr>
      </w:pPr>
      <w:r w:rsidRPr="00CA5AA2">
        <w:rPr>
          <w:rFonts w:ascii="BPDALE+Arial,BoldItalic" w:hAnsi="BPDALE+Arial,BoldItalic" w:cs="BPDALE+Arial,BoldItalic"/>
          <w:b/>
          <w:bCs/>
          <w:sz w:val="32"/>
          <w:szCs w:val="32"/>
          <w:u w:val="single"/>
        </w:rPr>
        <w:lastRenderedPageBreak/>
        <w:t>Cómo se celebra en España</w:t>
      </w:r>
    </w:p>
    <w:p w:rsidR="000B686B" w:rsidRDefault="000B686B" w:rsidP="000B686B">
      <w:pPr>
        <w:autoSpaceDE w:val="0"/>
        <w:autoSpaceDN w:val="0"/>
        <w:adjustRightInd w:val="0"/>
        <w:spacing w:after="0" w:line="240" w:lineRule="auto"/>
        <w:jc w:val="both"/>
        <w:rPr>
          <w:rFonts w:ascii="BPCKFP+ComicSansMS" w:hAnsi="BPCKFP+ComicSansMS" w:cs="BPCKFP+ComicSansMS"/>
          <w:sz w:val="28"/>
          <w:szCs w:val="28"/>
        </w:rPr>
      </w:pPr>
    </w:p>
    <w:p w:rsidR="00CA5AA2" w:rsidRPr="00CA5AA2" w:rsidRDefault="00CA5AA2" w:rsidP="009051C0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sz w:val="28"/>
          <w:szCs w:val="28"/>
        </w:rPr>
        <w:t xml:space="preserve">Estas fechas se celebran en España con unas características especiales. Durante los días que las preceden </w:t>
      </w:r>
      <w:r w:rsidRPr="00CA5AA2">
        <w:rPr>
          <w:rFonts w:ascii="BPCKFP+ComicSansMS" w:hAnsi="BPCKFP+ComicSansMS" w:cs="BPCKFP+ComicSansMS"/>
          <w:sz w:val="28"/>
          <w:szCs w:val="28"/>
          <w:u w:val="single"/>
        </w:rPr>
        <w:t>los familiares de los difuntos realizan frecuentes visitas a los cementerios con objeto de limpiar a fondo las losas de las sepulturas de los familiares y adornarlas con todo tipo de flores, entre las que destacan los crisantemos</w:t>
      </w:r>
      <w:r w:rsidRPr="00CA5AA2">
        <w:rPr>
          <w:rFonts w:ascii="BPCKFP+ComicSansMS" w:hAnsi="BPCKFP+ComicSansMS" w:cs="BPCKFP+ComicSansMS"/>
          <w:sz w:val="28"/>
          <w:szCs w:val="28"/>
        </w:rPr>
        <w:t xml:space="preserve">. </w:t>
      </w:r>
    </w:p>
    <w:p w:rsidR="00CA5AA2" w:rsidRPr="00CA5AA2" w:rsidRDefault="00CA5AA2" w:rsidP="009051C0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BPCKFP+ComicSansMS" w:hAnsi="BPCKFP+ComicSansMS" w:cs="BPCKFP+ComicSansMS"/>
          <w:sz w:val="28"/>
          <w:szCs w:val="28"/>
        </w:rPr>
      </w:pPr>
      <w:r w:rsidRPr="00CA5AA2">
        <w:rPr>
          <w:rFonts w:ascii="BPCKFP+ComicSansMS" w:hAnsi="BPCKFP+ComicSansMS" w:cs="BPCKFP+ComicSansMS"/>
          <w:b/>
          <w:sz w:val="28"/>
          <w:szCs w:val="28"/>
        </w:rPr>
        <w:t>La visita a los cementerios se realiza el 1 de noviembre</w:t>
      </w:r>
      <w:r w:rsidRPr="00CA5AA2">
        <w:rPr>
          <w:rFonts w:ascii="BPCKFP+ComicSansMS" w:hAnsi="BPCKFP+ComicSansMS" w:cs="BPCKFP+ComicSansMS"/>
          <w:sz w:val="28"/>
          <w:szCs w:val="28"/>
        </w:rPr>
        <w:t xml:space="preserve">. Si la muerte se ha producido recientemente, la estancia de los familiares en el camposanto será más larga, su número será mayor y las oraciones dedicadas a los muertos más prolongadas. En cualquier caso no se puede decir que esta costumbre sea un hábito generalizado, pues la población más joven no suele seguirla. </w:t>
      </w:r>
    </w:p>
    <w:p w:rsidR="009051C0" w:rsidRDefault="00CA5AA2" w:rsidP="009051C0">
      <w:pPr>
        <w:spacing w:after="0" w:line="240" w:lineRule="auto"/>
        <w:ind w:firstLine="1077"/>
        <w:jc w:val="both"/>
        <w:rPr>
          <w:rFonts w:ascii="BPCKFP+ComicSansMS" w:hAnsi="BPCKFP+ComicSansMS" w:cs="BPCKFP+ComicSansMS"/>
          <w:b/>
          <w:sz w:val="28"/>
          <w:szCs w:val="28"/>
        </w:rPr>
      </w:pPr>
      <w:r w:rsidRPr="009051C0">
        <w:rPr>
          <w:rFonts w:ascii="BPCKFP+ComicSansMS" w:hAnsi="BPCKFP+ComicSansMS" w:cs="BPCKFP+ComicSansMS"/>
          <w:sz w:val="28"/>
          <w:szCs w:val="28"/>
        </w:rPr>
        <w:t xml:space="preserve">Es habitual </w:t>
      </w:r>
      <w:r w:rsidRPr="009051C0">
        <w:rPr>
          <w:rFonts w:ascii="BPCKFP+ComicSansMS" w:hAnsi="BPCKFP+ComicSansMS" w:cs="BPCKFP+ComicSansMS"/>
          <w:b/>
          <w:sz w:val="28"/>
          <w:szCs w:val="28"/>
        </w:rPr>
        <w:t>consumir ciertos dulces</w:t>
      </w:r>
      <w:r w:rsidRPr="009051C0">
        <w:rPr>
          <w:rFonts w:ascii="BPCKFP+ComicSansMS" w:hAnsi="BPCKFP+ComicSansMS" w:cs="BPCKFP+ComicSansMS"/>
          <w:sz w:val="28"/>
          <w:szCs w:val="28"/>
        </w:rPr>
        <w:t xml:space="preserve"> característicos de esta época del año</w:t>
      </w:r>
      <w:r w:rsidRPr="009051C0">
        <w:rPr>
          <w:rFonts w:ascii="BPCKFP+ComicSansMS" w:hAnsi="BPCKFP+ComicSansMS" w:cs="BPCKFP+ComicSansMS"/>
          <w:b/>
          <w:sz w:val="28"/>
          <w:szCs w:val="28"/>
        </w:rPr>
        <w:t xml:space="preserve">: </w:t>
      </w:r>
    </w:p>
    <w:p w:rsidR="009051C0" w:rsidRPr="009051C0" w:rsidRDefault="009051C0" w:rsidP="009051C0">
      <w:pPr>
        <w:pStyle w:val="Prrafodelista"/>
        <w:numPr>
          <w:ilvl w:val="0"/>
          <w:numId w:val="3"/>
        </w:numPr>
        <w:spacing w:after="0" w:line="240" w:lineRule="auto"/>
        <w:ind w:left="1491" w:hanging="357"/>
        <w:jc w:val="both"/>
        <w:rPr>
          <w:sz w:val="28"/>
          <w:szCs w:val="28"/>
        </w:rPr>
      </w:pPr>
      <w:r w:rsidRPr="009051C0">
        <w:rPr>
          <w:rFonts w:ascii="BPCKFP+ComicSansMS" w:hAnsi="BPCKFP+ComicSansMS" w:cs="BPCKFP+ComicSansMS"/>
          <w:b/>
          <w:sz w:val="28"/>
          <w:szCs w:val="28"/>
        </w:rPr>
        <w:t>Los huesos de santo</w:t>
      </w:r>
      <w:r w:rsidR="00CA5AA2" w:rsidRPr="009051C0">
        <w:rPr>
          <w:rFonts w:ascii="BPCKFP+ComicSansMS" w:hAnsi="BPCKFP+ComicSansMS" w:cs="BPCKFP+ComicSansMS"/>
          <w:b/>
          <w:sz w:val="28"/>
          <w:szCs w:val="28"/>
        </w:rPr>
        <w:t xml:space="preserve"> </w:t>
      </w:r>
      <w:r w:rsidRPr="009051C0">
        <w:rPr>
          <w:rFonts w:ascii="BPCKFP+ComicSansMS" w:hAnsi="BPCKFP+ComicSansMS" w:cs="BPCKFP+ComicSansMS"/>
          <w:sz w:val="28"/>
          <w:szCs w:val="28"/>
        </w:rPr>
        <w:t>se confeccionan a base de mazapán en la parte externa y están rellenos de crema, chocolate, yema, boniato, etc.</w:t>
      </w:r>
    </w:p>
    <w:p w:rsidR="009051C0" w:rsidRPr="009051C0" w:rsidRDefault="009051C0" w:rsidP="009051C0">
      <w:pPr>
        <w:pStyle w:val="Prrafodelista"/>
        <w:numPr>
          <w:ilvl w:val="0"/>
          <w:numId w:val="3"/>
        </w:numPr>
        <w:spacing w:after="0" w:line="240" w:lineRule="auto"/>
        <w:ind w:left="1491" w:hanging="357"/>
        <w:jc w:val="both"/>
        <w:rPr>
          <w:sz w:val="28"/>
          <w:szCs w:val="28"/>
        </w:rPr>
      </w:pPr>
      <w:r w:rsidRPr="009051C0">
        <w:rPr>
          <w:rFonts w:ascii="BPCKFP+ComicSansMS" w:hAnsi="BPCKFP+ComicSansMS" w:cs="BPCKFP+ComicSansMS"/>
          <w:b/>
          <w:sz w:val="28"/>
          <w:szCs w:val="28"/>
        </w:rPr>
        <w:t xml:space="preserve">Buñuelos de viento: </w:t>
      </w:r>
      <w:r w:rsidRPr="009051C0">
        <w:rPr>
          <w:rFonts w:ascii="BPCKFP+ComicSansMS" w:hAnsi="BPCKFP+ComicSansMS" w:cs="BPCKFP+ComicSansMS"/>
          <w:sz w:val="28"/>
          <w:szCs w:val="28"/>
        </w:rPr>
        <w:t>son frituras confeccionadas a base de aceite de oliva y harina, tienen forma de bola y están rellenos de crema</w:t>
      </w:r>
    </w:p>
    <w:p w:rsidR="009051C0" w:rsidRPr="009051C0" w:rsidRDefault="009051C0" w:rsidP="009051C0">
      <w:pPr>
        <w:pStyle w:val="Prrafodelista"/>
        <w:numPr>
          <w:ilvl w:val="0"/>
          <w:numId w:val="3"/>
        </w:numPr>
        <w:spacing w:after="0" w:line="240" w:lineRule="auto"/>
        <w:ind w:left="1491" w:hanging="357"/>
        <w:jc w:val="both"/>
        <w:rPr>
          <w:sz w:val="28"/>
          <w:szCs w:val="28"/>
        </w:rPr>
      </w:pPr>
      <w:proofErr w:type="spellStart"/>
      <w:r w:rsidRPr="009051C0">
        <w:rPr>
          <w:rFonts w:ascii="BPCKFP+ComicSansMS" w:hAnsi="BPCKFP+ComicSansMS" w:cs="BPCKFP+ComicSansMS"/>
          <w:b/>
          <w:sz w:val="28"/>
          <w:szCs w:val="28"/>
        </w:rPr>
        <w:t>Panellets</w:t>
      </w:r>
      <w:proofErr w:type="spellEnd"/>
      <w:r w:rsidRPr="009051C0">
        <w:rPr>
          <w:rFonts w:ascii="BPCKFP+ComicSansMS" w:hAnsi="BPCKFP+ComicSansMS" w:cs="BPCKFP+ComicSansMS"/>
          <w:b/>
          <w:sz w:val="28"/>
          <w:szCs w:val="28"/>
        </w:rPr>
        <w:t xml:space="preserve"> en Cataluña </w:t>
      </w:r>
      <w:r w:rsidR="00CA5AA2" w:rsidRPr="009051C0">
        <w:rPr>
          <w:rFonts w:ascii="BPCKFP+ComicSansMS" w:hAnsi="BPCKFP+ComicSansMS" w:cs="BPCKFP+ComicSansMS"/>
          <w:sz w:val="28"/>
          <w:szCs w:val="28"/>
        </w:rPr>
        <w:t xml:space="preserve">son dulces hechos de almendra y azúcar. </w:t>
      </w:r>
    </w:p>
    <w:p w:rsidR="009051C0" w:rsidRPr="009051C0" w:rsidRDefault="00CA5AA2" w:rsidP="009051C0">
      <w:pPr>
        <w:pStyle w:val="Prrafodelista"/>
        <w:numPr>
          <w:ilvl w:val="0"/>
          <w:numId w:val="3"/>
        </w:numPr>
        <w:spacing w:after="0" w:line="240" w:lineRule="auto"/>
        <w:ind w:left="1491" w:hanging="357"/>
        <w:jc w:val="both"/>
        <w:rPr>
          <w:sz w:val="28"/>
          <w:szCs w:val="28"/>
        </w:rPr>
      </w:pPr>
      <w:r w:rsidRPr="009051C0">
        <w:rPr>
          <w:rFonts w:ascii="BPCKFP+ComicSansMS" w:hAnsi="BPCKFP+ComicSansMS" w:cs="BPCKFP+ComicSansMS"/>
          <w:sz w:val="28"/>
          <w:szCs w:val="28"/>
        </w:rPr>
        <w:t xml:space="preserve">También es tradicional por estas fechas comer </w:t>
      </w:r>
      <w:r w:rsidRPr="009051C0">
        <w:rPr>
          <w:rFonts w:ascii="BPCKFP+ComicSansMS" w:hAnsi="BPCKFP+ComicSansMS" w:cs="BPCKFP+ComicSansMS"/>
          <w:b/>
          <w:sz w:val="28"/>
          <w:szCs w:val="28"/>
        </w:rPr>
        <w:t>castañas asadas y boniatos</w:t>
      </w:r>
      <w:r w:rsidRPr="009051C0">
        <w:rPr>
          <w:rFonts w:ascii="BPCKFP+ComicSansMS" w:hAnsi="BPCKFP+ComicSansMS" w:cs="BPCKFP+ComicSansMS"/>
          <w:sz w:val="28"/>
          <w:szCs w:val="28"/>
        </w:rPr>
        <w:t xml:space="preserve"> que se venden en puestos callejeros o se cocinan en casa. </w:t>
      </w:r>
    </w:p>
    <w:p w:rsidR="009051C0" w:rsidRPr="009051C0" w:rsidRDefault="009051C0" w:rsidP="009051C0">
      <w:pPr>
        <w:pStyle w:val="Prrafodelista"/>
        <w:spacing w:after="0" w:line="240" w:lineRule="auto"/>
        <w:ind w:left="1491"/>
        <w:jc w:val="both"/>
        <w:rPr>
          <w:sz w:val="28"/>
          <w:szCs w:val="28"/>
        </w:rPr>
      </w:pPr>
    </w:p>
    <w:p w:rsidR="001C5FA3" w:rsidRPr="009051C0" w:rsidRDefault="00CA5AA2" w:rsidP="009051C0">
      <w:pPr>
        <w:spacing w:after="0" w:line="240" w:lineRule="auto"/>
        <w:ind w:firstLine="1077"/>
        <w:jc w:val="both"/>
        <w:rPr>
          <w:sz w:val="28"/>
          <w:szCs w:val="28"/>
        </w:rPr>
      </w:pPr>
      <w:r w:rsidRPr="009051C0">
        <w:rPr>
          <w:rFonts w:ascii="BPCKFP+ComicSansMS" w:hAnsi="BPCKFP+ComicSansMS" w:cs="BPCKFP+ComicSansMS"/>
          <w:sz w:val="28"/>
          <w:szCs w:val="28"/>
        </w:rPr>
        <w:t xml:space="preserve">Además de asistir a los cementerios o en lugar de ello, </w:t>
      </w:r>
      <w:r w:rsidRPr="009051C0">
        <w:rPr>
          <w:rFonts w:ascii="BPCKFP+ComicSansMS" w:hAnsi="BPCKFP+ComicSansMS" w:cs="BPCKFP+ComicSansMS"/>
          <w:sz w:val="28"/>
          <w:szCs w:val="28"/>
          <w:u w:val="single"/>
        </w:rPr>
        <w:t>la gente se reúne la noche del 1 de noviembre en sus casas para comer estos dulces y productos típicos y contar historias de miedo, leyendas de difuntos que vuelven a la vida o supersticiones relacionadas con la noche de las ánimas.</w:t>
      </w:r>
    </w:p>
    <w:sectPr w:rsidR="001C5FA3" w:rsidRPr="009051C0" w:rsidSect="00A61F6B">
      <w:footerReference w:type="default" r:id="rId11"/>
      <w:pgSz w:w="11906" w:h="16838"/>
      <w:pgMar w:top="1417" w:right="1701" w:bottom="1417" w:left="1701" w:header="708" w:footer="1077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E6" w:rsidRDefault="007E2EE6" w:rsidP="00A61F6B">
      <w:pPr>
        <w:spacing w:after="0" w:line="240" w:lineRule="auto"/>
      </w:pPr>
      <w:r>
        <w:separator/>
      </w:r>
    </w:p>
  </w:endnote>
  <w:endnote w:type="continuationSeparator" w:id="0">
    <w:p w:rsidR="007E2EE6" w:rsidRDefault="007E2EE6" w:rsidP="00A6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CJKJ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CKF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DALE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77829"/>
      <w:docPartObj>
        <w:docPartGallery w:val="Page Numbers (Bottom of Page)"/>
        <w:docPartUnique/>
      </w:docPartObj>
    </w:sdtPr>
    <w:sdtContent>
      <w:p w:rsidR="00A61F6B" w:rsidRDefault="00A61F6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1F6B" w:rsidRDefault="00A61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E6" w:rsidRDefault="007E2EE6" w:rsidP="00A61F6B">
      <w:pPr>
        <w:spacing w:after="0" w:line="240" w:lineRule="auto"/>
      </w:pPr>
      <w:r>
        <w:separator/>
      </w:r>
    </w:p>
  </w:footnote>
  <w:footnote w:type="continuationSeparator" w:id="0">
    <w:p w:rsidR="007E2EE6" w:rsidRDefault="007E2EE6" w:rsidP="00A6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BA6"/>
    <w:multiLevelType w:val="hybridMultilevel"/>
    <w:tmpl w:val="0FDE286C"/>
    <w:lvl w:ilvl="0" w:tplc="0C0A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124B002B"/>
    <w:multiLevelType w:val="hybridMultilevel"/>
    <w:tmpl w:val="3D287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807"/>
    <w:multiLevelType w:val="hybridMultilevel"/>
    <w:tmpl w:val="DF66F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2"/>
    <w:rsid w:val="00021F9C"/>
    <w:rsid w:val="000B686B"/>
    <w:rsid w:val="001C5FA3"/>
    <w:rsid w:val="0032738A"/>
    <w:rsid w:val="005D6F89"/>
    <w:rsid w:val="007E2EE6"/>
    <w:rsid w:val="008843AF"/>
    <w:rsid w:val="009051C0"/>
    <w:rsid w:val="00A61F6B"/>
    <w:rsid w:val="00CA5AA2"/>
    <w:rsid w:val="00DB0C49"/>
    <w:rsid w:val="00DF38C4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6B"/>
  </w:style>
  <w:style w:type="paragraph" w:styleId="Piedepgina">
    <w:name w:val="footer"/>
    <w:basedOn w:val="Normal"/>
    <w:link w:val="PiedepginaCar"/>
    <w:uiPriority w:val="99"/>
    <w:unhideWhenUsed/>
    <w:rsid w:val="00A6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6B"/>
  </w:style>
  <w:style w:type="paragraph" w:styleId="Piedepgina">
    <w:name w:val="footer"/>
    <w:basedOn w:val="Normal"/>
    <w:link w:val="PiedepginaCar"/>
    <w:uiPriority w:val="99"/>
    <w:unhideWhenUsed/>
    <w:rsid w:val="00A6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2019-02-05T11:37:00Z</dcterms:created>
  <dcterms:modified xsi:type="dcterms:W3CDTF">2019-02-05T11:37:00Z</dcterms:modified>
</cp:coreProperties>
</file>