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29" w:rsidRDefault="009535A1" w:rsidP="00CB3BC9">
      <w:pPr>
        <w:spacing w:line="276" w:lineRule="auto"/>
        <w:ind w:firstLine="708"/>
        <w:jc w:val="center"/>
        <w:rPr>
          <w:rFonts w:ascii="Cambria" w:hAnsi="Cambria"/>
          <w:color w:val="4F81BD" w:themeColor="accent1"/>
          <w:sz w:val="32"/>
        </w:rPr>
      </w:pPr>
      <w:bookmarkStart w:id="0" w:name="_GoBack"/>
      <w:bookmarkEnd w:id="0"/>
      <w:r w:rsidRPr="009535A1">
        <w:rPr>
          <w:rFonts w:ascii="Cambria" w:hAnsi="Cambria"/>
          <w:color w:val="4F81BD" w:themeColor="accent1"/>
          <w:sz w:val="32"/>
        </w:rPr>
        <w:t>Rúbrica de evaluación de la UDI</w:t>
      </w:r>
    </w:p>
    <w:p w:rsidR="009535A1" w:rsidRPr="009535A1" w:rsidRDefault="009535A1" w:rsidP="009535A1">
      <w:pPr>
        <w:spacing w:line="276" w:lineRule="auto"/>
        <w:jc w:val="center"/>
        <w:rPr>
          <w:sz w:val="32"/>
        </w:rPr>
      </w:pPr>
    </w:p>
    <w:tbl>
      <w:tblPr>
        <w:tblStyle w:val="Tablaconcuadrcula"/>
        <w:tblW w:w="14041" w:type="dxa"/>
        <w:tblLook w:val="04A0" w:firstRow="1" w:lastRow="0" w:firstColumn="1" w:lastColumn="0" w:noHBand="0" w:noVBand="1"/>
      </w:tblPr>
      <w:tblGrid>
        <w:gridCol w:w="1809"/>
        <w:gridCol w:w="3544"/>
        <w:gridCol w:w="4111"/>
        <w:gridCol w:w="4577"/>
      </w:tblGrid>
      <w:tr w:rsidR="00CF64B0" w:rsidRPr="00BB4D6C" w:rsidTr="00BB4D6C">
        <w:tc>
          <w:tcPr>
            <w:tcW w:w="1809" w:type="dxa"/>
          </w:tcPr>
          <w:p w:rsidR="007548FD" w:rsidRPr="002E3919" w:rsidRDefault="007548FD" w:rsidP="00D228E2">
            <w:pPr>
              <w:spacing w:line="276" w:lineRule="auto"/>
              <w:rPr>
                <w:sz w:val="18"/>
                <w:szCs w:val="18"/>
              </w:rPr>
            </w:pPr>
          </w:p>
        </w:tc>
        <w:tc>
          <w:tcPr>
            <w:tcW w:w="3544" w:type="dxa"/>
          </w:tcPr>
          <w:p w:rsidR="007548FD" w:rsidRPr="002E3919" w:rsidRDefault="007548FD" w:rsidP="00D228E2">
            <w:pPr>
              <w:spacing w:line="276" w:lineRule="auto"/>
              <w:jc w:val="center"/>
              <w:rPr>
                <w:sz w:val="18"/>
                <w:szCs w:val="18"/>
              </w:rPr>
            </w:pPr>
            <w:r w:rsidRPr="002E3919">
              <w:rPr>
                <w:sz w:val="18"/>
                <w:szCs w:val="18"/>
              </w:rPr>
              <w:t>0</w:t>
            </w:r>
            <w:r w:rsidR="00506AD5" w:rsidRPr="002E3919">
              <w:rPr>
                <w:sz w:val="18"/>
                <w:szCs w:val="18"/>
              </w:rPr>
              <w:t xml:space="preserve"> PUNTOS</w:t>
            </w:r>
          </w:p>
        </w:tc>
        <w:tc>
          <w:tcPr>
            <w:tcW w:w="4111" w:type="dxa"/>
          </w:tcPr>
          <w:p w:rsidR="007548FD" w:rsidRPr="002E3919" w:rsidRDefault="007548FD" w:rsidP="00D228E2">
            <w:pPr>
              <w:spacing w:line="276" w:lineRule="auto"/>
              <w:jc w:val="center"/>
              <w:rPr>
                <w:sz w:val="18"/>
                <w:szCs w:val="18"/>
              </w:rPr>
            </w:pPr>
            <w:r w:rsidRPr="002E3919">
              <w:rPr>
                <w:sz w:val="18"/>
                <w:szCs w:val="18"/>
              </w:rPr>
              <w:t>1</w:t>
            </w:r>
            <w:r w:rsidR="00506AD5" w:rsidRPr="002E3919">
              <w:rPr>
                <w:sz w:val="18"/>
                <w:szCs w:val="18"/>
              </w:rPr>
              <w:t xml:space="preserve"> PUNTO</w:t>
            </w:r>
          </w:p>
        </w:tc>
        <w:tc>
          <w:tcPr>
            <w:tcW w:w="4577" w:type="dxa"/>
          </w:tcPr>
          <w:p w:rsidR="007548FD" w:rsidRPr="002E3919" w:rsidRDefault="007548FD" w:rsidP="00D228E2">
            <w:pPr>
              <w:spacing w:line="276" w:lineRule="auto"/>
              <w:jc w:val="center"/>
              <w:rPr>
                <w:sz w:val="18"/>
                <w:szCs w:val="18"/>
              </w:rPr>
            </w:pPr>
            <w:r w:rsidRPr="002E3919">
              <w:rPr>
                <w:sz w:val="18"/>
                <w:szCs w:val="18"/>
              </w:rPr>
              <w:t>2</w:t>
            </w:r>
            <w:r w:rsidR="00506AD5" w:rsidRPr="002E3919">
              <w:rPr>
                <w:sz w:val="18"/>
                <w:szCs w:val="18"/>
              </w:rPr>
              <w:t xml:space="preserve"> PUNTOS</w:t>
            </w:r>
          </w:p>
        </w:tc>
      </w:tr>
      <w:tr w:rsidR="00CF64B0" w:rsidRPr="00BB4D6C" w:rsidTr="00BB4D6C">
        <w:tc>
          <w:tcPr>
            <w:tcW w:w="1809" w:type="dxa"/>
            <w:vAlign w:val="center"/>
          </w:tcPr>
          <w:p w:rsidR="00836667" w:rsidRPr="002E3919" w:rsidRDefault="00836667" w:rsidP="00D228E2">
            <w:pPr>
              <w:spacing w:line="276" w:lineRule="auto"/>
              <w:jc w:val="center"/>
              <w:rPr>
                <w:sz w:val="18"/>
                <w:szCs w:val="18"/>
              </w:rPr>
            </w:pPr>
            <w:r w:rsidRPr="002E3919">
              <w:rPr>
                <w:sz w:val="18"/>
                <w:szCs w:val="18"/>
              </w:rPr>
              <w:t>IDENTIFICACIÓN</w:t>
            </w:r>
          </w:p>
          <w:p w:rsidR="007548FD" w:rsidRPr="002E3919" w:rsidRDefault="00836667" w:rsidP="00D228E2">
            <w:pPr>
              <w:spacing w:line="276" w:lineRule="auto"/>
              <w:jc w:val="center"/>
              <w:rPr>
                <w:rFonts w:ascii="Times" w:eastAsia="Times New Roman" w:hAnsi="Times" w:cs="Times New Roman"/>
                <w:sz w:val="18"/>
                <w:szCs w:val="18"/>
              </w:rPr>
            </w:pPr>
            <w:r w:rsidRPr="002E3919">
              <w:rPr>
                <w:sz w:val="18"/>
                <w:szCs w:val="18"/>
              </w:rPr>
              <w:t>JUSTIFICACIÓN</w:t>
            </w:r>
          </w:p>
        </w:tc>
        <w:tc>
          <w:tcPr>
            <w:tcW w:w="3544" w:type="dxa"/>
          </w:tcPr>
          <w:p w:rsidR="00506AD5" w:rsidRPr="002E3919" w:rsidRDefault="00506AD5" w:rsidP="008C32BD">
            <w:pPr>
              <w:spacing w:line="276" w:lineRule="auto"/>
              <w:jc w:val="both"/>
              <w:rPr>
                <w:sz w:val="18"/>
                <w:szCs w:val="18"/>
              </w:rPr>
            </w:pPr>
            <w:r w:rsidRPr="002E3919">
              <w:rPr>
                <w:sz w:val="18"/>
                <w:szCs w:val="18"/>
              </w:rPr>
              <w:t>No aparecen los elementos de identificación de la UDI (etapa, ciclo, nivel, áreas</w:t>
            </w:r>
            <w:proofErr w:type="gramStart"/>
            <w:r w:rsidRPr="002E3919">
              <w:rPr>
                <w:sz w:val="18"/>
                <w:szCs w:val="18"/>
              </w:rPr>
              <w:t>)y</w:t>
            </w:r>
            <w:proofErr w:type="gramEnd"/>
            <w:r w:rsidRPr="002E3919">
              <w:rPr>
                <w:sz w:val="18"/>
                <w:szCs w:val="18"/>
              </w:rPr>
              <w:t xml:space="preserve"> /o no ha descrito el contexto. </w:t>
            </w:r>
          </w:p>
        </w:tc>
        <w:tc>
          <w:tcPr>
            <w:tcW w:w="4111" w:type="dxa"/>
          </w:tcPr>
          <w:p w:rsidR="007548FD" w:rsidRPr="002E3919" w:rsidRDefault="00506AD5" w:rsidP="00D228E2">
            <w:pPr>
              <w:spacing w:line="276" w:lineRule="auto"/>
              <w:jc w:val="both"/>
              <w:rPr>
                <w:sz w:val="18"/>
                <w:szCs w:val="18"/>
              </w:rPr>
            </w:pPr>
            <w:r w:rsidRPr="002E3919">
              <w:rPr>
                <w:sz w:val="18"/>
                <w:szCs w:val="18"/>
              </w:rPr>
              <w:t>Falta alguno de los elementos de identificación de la UDI y/o la descripción del contexto es escasa.</w:t>
            </w:r>
          </w:p>
          <w:p w:rsidR="00506AD5" w:rsidRPr="002E3919" w:rsidRDefault="00506AD5" w:rsidP="00D228E2">
            <w:pPr>
              <w:spacing w:line="276" w:lineRule="auto"/>
              <w:jc w:val="both"/>
              <w:rPr>
                <w:sz w:val="18"/>
                <w:szCs w:val="18"/>
              </w:rPr>
            </w:pPr>
          </w:p>
        </w:tc>
        <w:tc>
          <w:tcPr>
            <w:tcW w:w="4577" w:type="dxa"/>
            <w:tcMar>
              <w:top w:w="113" w:type="dxa"/>
              <w:bottom w:w="113" w:type="dxa"/>
            </w:tcMar>
          </w:tcPr>
          <w:p w:rsidR="007548FD" w:rsidRPr="002E3919" w:rsidRDefault="007548FD" w:rsidP="008C32BD">
            <w:pPr>
              <w:spacing w:line="276" w:lineRule="auto"/>
              <w:jc w:val="both"/>
              <w:rPr>
                <w:sz w:val="18"/>
                <w:szCs w:val="18"/>
              </w:rPr>
            </w:pPr>
            <w:r w:rsidRPr="002E3919">
              <w:rPr>
                <w:sz w:val="18"/>
                <w:szCs w:val="18"/>
              </w:rPr>
              <w:t>Aparece el título de la unidad didáctica, la etapa, el ciclo y el nivel a los que va dirigida; el/las área/s implicada/s y una</w:t>
            </w:r>
            <w:r w:rsidR="008C32BD">
              <w:rPr>
                <w:sz w:val="18"/>
                <w:szCs w:val="18"/>
              </w:rPr>
              <w:t xml:space="preserve"> clara descripción del contexto.</w:t>
            </w:r>
          </w:p>
        </w:tc>
      </w:tr>
      <w:tr w:rsidR="00CF64B0" w:rsidRPr="00BB4D6C" w:rsidTr="00BB4D6C">
        <w:tc>
          <w:tcPr>
            <w:tcW w:w="1809" w:type="dxa"/>
            <w:vAlign w:val="center"/>
          </w:tcPr>
          <w:p w:rsidR="00836667" w:rsidRPr="002E3919" w:rsidRDefault="00836667" w:rsidP="00D228E2">
            <w:pPr>
              <w:spacing w:line="276" w:lineRule="auto"/>
              <w:jc w:val="center"/>
              <w:rPr>
                <w:sz w:val="18"/>
                <w:szCs w:val="18"/>
              </w:rPr>
            </w:pPr>
            <w:r w:rsidRPr="002E3919">
              <w:rPr>
                <w:sz w:val="18"/>
                <w:szCs w:val="18"/>
              </w:rPr>
              <w:t>CONCRECIÓN CURRICULAR</w:t>
            </w:r>
          </w:p>
        </w:tc>
        <w:tc>
          <w:tcPr>
            <w:tcW w:w="3544" w:type="dxa"/>
          </w:tcPr>
          <w:p w:rsidR="00836667" w:rsidRPr="002E3919" w:rsidRDefault="00836667" w:rsidP="00D228E2">
            <w:pPr>
              <w:spacing w:line="276" w:lineRule="auto"/>
              <w:jc w:val="both"/>
              <w:rPr>
                <w:sz w:val="18"/>
                <w:szCs w:val="18"/>
              </w:rPr>
            </w:pPr>
            <w:r w:rsidRPr="002E3919">
              <w:rPr>
                <w:sz w:val="18"/>
                <w:szCs w:val="18"/>
              </w:rPr>
              <w:t>Los criterios de evaluación no se relacion</w:t>
            </w:r>
            <w:r w:rsidR="002E3919" w:rsidRPr="002E3919">
              <w:rPr>
                <w:sz w:val="18"/>
                <w:szCs w:val="18"/>
              </w:rPr>
              <w:t xml:space="preserve">an con los </w:t>
            </w:r>
            <w:r w:rsidR="002E3919" w:rsidRPr="008C32BD">
              <w:rPr>
                <w:b/>
                <w:sz w:val="18"/>
                <w:szCs w:val="18"/>
              </w:rPr>
              <w:t>objetivos</w:t>
            </w:r>
            <w:r w:rsidR="002E3919" w:rsidRPr="002E3919">
              <w:rPr>
                <w:sz w:val="18"/>
                <w:szCs w:val="18"/>
              </w:rPr>
              <w:t xml:space="preserve"> planteados ni con las </w:t>
            </w:r>
            <w:r w:rsidR="002E3919" w:rsidRPr="008C32BD">
              <w:rPr>
                <w:b/>
                <w:sz w:val="18"/>
                <w:szCs w:val="18"/>
              </w:rPr>
              <w:t>competencia clave</w:t>
            </w:r>
          </w:p>
        </w:tc>
        <w:tc>
          <w:tcPr>
            <w:tcW w:w="4111" w:type="dxa"/>
          </w:tcPr>
          <w:p w:rsidR="00836667" w:rsidRPr="008C32BD" w:rsidRDefault="00836667" w:rsidP="00836667">
            <w:pPr>
              <w:spacing w:line="276" w:lineRule="auto"/>
              <w:rPr>
                <w:b/>
                <w:sz w:val="18"/>
                <w:szCs w:val="18"/>
              </w:rPr>
            </w:pPr>
            <w:r w:rsidRPr="002E3919">
              <w:rPr>
                <w:sz w:val="18"/>
                <w:szCs w:val="18"/>
              </w:rPr>
              <w:t>Es necesario concretar más los criterios de evaluación para obtene</w:t>
            </w:r>
            <w:r w:rsidR="002E3919" w:rsidRPr="002E3919">
              <w:rPr>
                <w:sz w:val="18"/>
                <w:szCs w:val="18"/>
              </w:rPr>
              <w:t xml:space="preserve">r unos </w:t>
            </w:r>
            <w:r w:rsidR="002E3919" w:rsidRPr="008C32BD">
              <w:rPr>
                <w:b/>
                <w:sz w:val="18"/>
                <w:szCs w:val="18"/>
              </w:rPr>
              <w:t>objetivos</w:t>
            </w:r>
            <w:r w:rsidR="002E3919" w:rsidRPr="002E3919">
              <w:rPr>
                <w:sz w:val="18"/>
                <w:szCs w:val="18"/>
              </w:rPr>
              <w:t xml:space="preserve"> más completos y relacionados con las </w:t>
            </w:r>
            <w:r w:rsidR="002E3919" w:rsidRPr="008C32BD">
              <w:rPr>
                <w:b/>
                <w:sz w:val="18"/>
                <w:szCs w:val="18"/>
              </w:rPr>
              <w:t>competencias clave</w:t>
            </w:r>
          </w:p>
          <w:p w:rsidR="00836667" w:rsidRPr="002E3919" w:rsidRDefault="00836667" w:rsidP="00D228E2">
            <w:pPr>
              <w:spacing w:line="276" w:lineRule="auto"/>
              <w:jc w:val="both"/>
              <w:rPr>
                <w:sz w:val="18"/>
                <w:szCs w:val="18"/>
              </w:rPr>
            </w:pPr>
          </w:p>
        </w:tc>
        <w:tc>
          <w:tcPr>
            <w:tcW w:w="4577" w:type="dxa"/>
            <w:tcMar>
              <w:top w:w="113" w:type="dxa"/>
              <w:bottom w:w="113" w:type="dxa"/>
            </w:tcMar>
          </w:tcPr>
          <w:p w:rsidR="00836667" w:rsidRPr="002E3919" w:rsidRDefault="00836667" w:rsidP="008C32BD">
            <w:pPr>
              <w:spacing w:line="276" w:lineRule="auto"/>
              <w:jc w:val="both"/>
              <w:rPr>
                <w:sz w:val="18"/>
                <w:szCs w:val="18"/>
              </w:rPr>
            </w:pPr>
            <w:r w:rsidRPr="002E3919">
              <w:rPr>
                <w:sz w:val="18"/>
                <w:szCs w:val="18"/>
              </w:rPr>
              <w:t xml:space="preserve">El documento detalla el conjunto de </w:t>
            </w:r>
            <w:r w:rsidRPr="008C32BD">
              <w:rPr>
                <w:b/>
                <w:sz w:val="18"/>
                <w:szCs w:val="18"/>
              </w:rPr>
              <w:t xml:space="preserve">objetivos </w:t>
            </w:r>
            <w:r w:rsidR="008C32BD">
              <w:rPr>
                <w:sz w:val="18"/>
                <w:szCs w:val="18"/>
              </w:rPr>
              <w:t xml:space="preserve">didácticos de la UDI, </w:t>
            </w:r>
            <w:r w:rsidR="008C32BD" w:rsidRPr="002E3919">
              <w:rPr>
                <w:sz w:val="18"/>
                <w:szCs w:val="18"/>
              </w:rPr>
              <w:t>junto con las competencias clave.</w:t>
            </w:r>
            <w:r w:rsidR="008C32BD">
              <w:rPr>
                <w:sz w:val="18"/>
                <w:szCs w:val="18"/>
              </w:rPr>
              <w:t xml:space="preserve"> </w:t>
            </w:r>
            <w:r w:rsidRPr="002E3919">
              <w:rPr>
                <w:sz w:val="18"/>
                <w:szCs w:val="18"/>
              </w:rPr>
              <w:t>obtenidos del desglose de criterios de evaluación de las diferentes áreas</w:t>
            </w:r>
            <w:r w:rsidR="002E3919" w:rsidRPr="002E3919">
              <w:rPr>
                <w:sz w:val="18"/>
                <w:szCs w:val="18"/>
              </w:rPr>
              <w:t xml:space="preserve"> o materias implicadas </w:t>
            </w:r>
          </w:p>
        </w:tc>
      </w:tr>
      <w:tr w:rsidR="00836667" w:rsidRPr="00BB4D6C" w:rsidTr="00E20B3C">
        <w:tc>
          <w:tcPr>
            <w:tcW w:w="14041" w:type="dxa"/>
            <w:gridSpan w:val="4"/>
            <w:vAlign w:val="center"/>
          </w:tcPr>
          <w:p w:rsidR="00836667" w:rsidRPr="002E3919" w:rsidRDefault="00836667" w:rsidP="00836667">
            <w:pPr>
              <w:spacing w:line="276" w:lineRule="auto"/>
              <w:jc w:val="center"/>
              <w:rPr>
                <w:sz w:val="18"/>
                <w:szCs w:val="18"/>
              </w:rPr>
            </w:pPr>
            <w:r w:rsidRPr="002E3919">
              <w:rPr>
                <w:sz w:val="18"/>
                <w:szCs w:val="18"/>
              </w:rPr>
              <w:t>TRANSPOSICIÓN DIDÁCTICA</w:t>
            </w:r>
          </w:p>
        </w:tc>
      </w:tr>
      <w:tr w:rsidR="008C32BD" w:rsidRPr="00BB4D6C" w:rsidTr="00BB4D6C">
        <w:tc>
          <w:tcPr>
            <w:tcW w:w="1809" w:type="dxa"/>
            <w:vAlign w:val="center"/>
          </w:tcPr>
          <w:p w:rsidR="008C32BD" w:rsidRPr="002E3919" w:rsidRDefault="008C32BD" w:rsidP="00D228E2">
            <w:pPr>
              <w:spacing w:line="276" w:lineRule="auto"/>
              <w:jc w:val="center"/>
              <w:rPr>
                <w:sz w:val="18"/>
                <w:szCs w:val="18"/>
              </w:rPr>
            </w:pPr>
            <w:r>
              <w:rPr>
                <w:sz w:val="18"/>
                <w:szCs w:val="18"/>
              </w:rPr>
              <w:t>TAREA</w:t>
            </w:r>
          </w:p>
        </w:tc>
        <w:tc>
          <w:tcPr>
            <w:tcW w:w="3544" w:type="dxa"/>
          </w:tcPr>
          <w:p w:rsidR="008C32BD" w:rsidRPr="002E3919" w:rsidRDefault="008C32BD" w:rsidP="008C32BD">
            <w:pPr>
              <w:spacing w:line="276" w:lineRule="auto"/>
              <w:rPr>
                <w:sz w:val="18"/>
                <w:szCs w:val="18"/>
              </w:rPr>
            </w:pPr>
            <w:r>
              <w:rPr>
                <w:sz w:val="18"/>
                <w:szCs w:val="18"/>
              </w:rPr>
              <w:t>La tarea(s) no se define claramente</w:t>
            </w:r>
          </w:p>
        </w:tc>
        <w:tc>
          <w:tcPr>
            <w:tcW w:w="4111" w:type="dxa"/>
          </w:tcPr>
          <w:p w:rsidR="008C32BD" w:rsidRPr="002E3919" w:rsidRDefault="008C32BD" w:rsidP="008C32BD">
            <w:pPr>
              <w:spacing w:line="276" w:lineRule="auto"/>
              <w:ind w:left="34" w:hanging="34"/>
              <w:rPr>
                <w:sz w:val="18"/>
                <w:szCs w:val="18"/>
              </w:rPr>
            </w:pPr>
            <w:r>
              <w:rPr>
                <w:sz w:val="18"/>
                <w:szCs w:val="18"/>
              </w:rPr>
              <w:t xml:space="preserve">Es necesario definir más claramente la </w:t>
            </w:r>
            <w:r w:rsidR="00CB3BC9">
              <w:rPr>
                <w:sz w:val="18"/>
                <w:szCs w:val="18"/>
              </w:rPr>
              <w:t>ta</w:t>
            </w:r>
            <w:r>
              <w:rPr>
                <w:sz w:val="18"/>
                <w:szCs w:val="18"/>
              </w:rPr>
              <w:t>rea</w:t>
            </w:r>
            <w:r w:rsidR="00CB3BC9">
              <w:rPr>
                <w:sz w:val="18"/>
                <w:szCs w:val="18"/>
              </w:rPr>
              <w:t>.</w:t>
            </w:r>
          </w:p>
        </w:tc>
        <w:tc>
          <w:tcPr>
            <w:tcW w:w="4577" w:type="dxa"/>
            <w:tcMar>
              <w:top w:w="113" w:type="dxa"/>
              <w:bottom w:w="113" w:type="dxa"/>
            </w:tcMar>
          </w:tcPr>
          <w:p w:rsidR="008C32BD" w:rsidRPr="002E3919" w:rsidRDefault="008C32BD" w:rsidP="00D228E2">
            <w:pPr>
              <w:spacing w:line="276" w:lineRule="auto"/>
              <w:jc w:val="both"/>
              <w:rPr>
                <w:sz w:val="18"/>
                <w:szCs w:val="18"/>
              </w:rPr>
            </w:pPr>
            <w:r>
              <w:rPr>
                <w:sz w:val="18"/>
                <w:szCs w:val="18"/>
              </w:rPr>
              <w:t>La tarea está claramente explicitada</w:t>
            </w:r>
            <w:r w:rsidR="00CB3BC9">
              <w:rPr>
                <w:sz w:val="18"/>
                <w:szCs w:val="18"/>
              </w:rPr>
              <w:t>.</w:t>
            </w:r>
            <w:r>
              <w:rPr>
                <w:sz w:val="18"/>
                <w:szCs w:val="18"/>
              </w:rPr>
              <w:t xml:space="preserve"> </w:t>
            </w:r>
          </w:p>
        </w:tc>
      </w:tr>
      <w:tr w:rsidR="00CF64B0" w:rsidRPr="00BB4D6C" w:rsidTr="00BB4D6C">
        <w:tc>
          <w:tcPr>
            <w:tcW w:w="1809" w:type="dxa"/>
            <w:vAlign w:val="center"/>
          </w:tcPr>
          <w:p w:rsidR="007548FD" w:rsidRPr="002E3919" w:rsidRDefault="007548FD" w:rsidP="00D228E2">
            <w:pPr>
              <w:spacing w:line="276" w:lineRule="auto"/>
              <w:jc w:val="center"/>
              <w:rPr>
                <w:sz w:val="18"/>
                <w:szCs w:val="18"/>
              </w:rPr>
            </w:pPr>
            <w:r w:rsidRPr="002E3919">
              <w:rPr>
                <w:sz w:val="18"/>
                <w:szCs w:val="18"/>
              </w:rPr>
              <w:t>SECUENCIA DE ACTIVIDADES</w:t>
            </w:r>
          </w:p>
        </w:tc>
        <w:tc>
          <w:tcPr>
            <w:tcW w:w="3544" w:type="dxa"/>
          </w:tcPr>
          <w:p w:rsidR="007548FD" w:rsidRPr="002E3919" w:rsidRDefault="00506AD5" w:rsidP="00D228E2">
            <w:pPr>
              <w:spacing w:line="276" w:lineRule="auto"/>
              <w:rPr>
                <w:sz w:val="18"/>
                <w:szCs w:val="18"/>
              </w:rPr>
            </w:pPr>
            <w:r w:rsidRPr="002E3919">
              <w:rPr>
                <w:sz w:val="18"/>
                <w:szCs w:val="18"/>
              </w:rPr>
              <w:t xml:space="preserve">Las actividades que proporciona no son variadas y/o no </w:t>
            </w:r>
            <w:r w:rsidR="005A3EDE" w:rsidRPr="002E3919">
              <w:rPr>
                <w:sz w:val="18"/>
                <w:szCs w:val="18"/>
              </w:rPr>
              <w:t>permiten una respuesta adecuada a las características de los alumnos. Además, no cumplen ninguno o casi ninguno de los tres principios (completa, diversa e inclusiva)</w:t>
            </w:r>
          </w:p>
        </w:tc>
        <w:tc>
          <w:tcPr>
            <w:tcW w:w="4111" w:type="dxa"/>
          </w:tcPr>
          <w:p w:rsidR="007548FD" w:rsidRPr="002E3919" w:rsidRDefault="005A3EDE" w:rsidP="00D228E2">
            <w:pPr>
              <w:spacing w:line="276" w:lineRule="auto"/>
              <w:ind w:left="34" w:hanging="34"/>
              <w:rPr>
                <w:sz w:val="18"/>
                <w:szCs w:val="18"/>
              </w:rPr>
            </w:pPr>
            <w:r w:rsidRPr="002E3919">
              <w:rPr>
                <w:sz w:val="18"/>
                <w:szCs w:val="18"/>
              </w:rPr>
              <w:t>Las actividades que plantea son variadas y permiten atender a las características del alumnado aunque son algo escasas. Se sustentan en los tres principi</w:t>
            </w:r>
            <w:r w:rsidR="00702D22" w:rsidRPr="002E3919">
              <w:rPr>
                <w:sz w:val="18"/>
                <w:szCs w:val="18"/>
              </w:rPr>
              <w:t>os aunque de manera vaga.</w:t>
            </w:r>
          </w:p>
        </w:tc>
        <w:tc>
          <w:tcPr>
            <w:tcW w:w="4577" w:type="dxa"/>
            <w:tcMar>
              <w:top w:w="113" w:type="dxa"/>
              <w:bottom w:w="113" w:type="dxa"/>
            </w:tcMar>
          </w:tcPr>
          <w:p w:rsidR="007548FD" w:rsidRPr="002E3919" w:rsidRDefault="007548FD" w:rsidP="00D228E2">
            <w:pPr>
              <w:spacing w:line="276" w:lineRule="auto"/>
              <w:jc w:val="both"/>
              <w:rPr>
                <w:sz w:val="18"/>
                <w:szCs w:val="18"/>
              </w:rPr>
            </w:pPr>
            <w:r w:rsidRPr="002E3919">
              <w:rPr>
                <w:sz w:val="18"/>
                <w:szCs w:val="18"/>
              </w:rPr>
              <w:t>Todas las actividades producen una respuesta diferenciada en cada alumno y permiten variedad de respuestas correctas. La secuencia de actividades es:</w:t>
            </w:r>
          </w:p>
          <w:p w:rsidR="007548FD" w:rsidRPr="002E3919" w:rsidRDefault="007548FD" w:rsidP="00D228E2">
            <w:pPr>
              <w:spacing w:line="276" w:lineRule="auto"/>
              <w:jc w:val="both"/>
              <w:rPr>
                <w:sz w:val="18"/>
                <w:szCs w:val="18"/>
              </w:rPr>
            </w:pPr>
            <w:r w:rsidRPr="002E3919">
              <w:rPr>
                <w:sz w:val="18"/>
                <w:szCs w:val="18"/>
              </w:rPr>
              <w:t>• Completa, porque conduce ordenada y exhaustivamente a la elaboración del producto final.</w:t>
            </w:r>
          </w:p>
          <w:p w:rsidR="007548FD" w:rsidRPr="002E3919" w:rsidRDefault="007548FD" w:rsidP="00D228E2">
            <w:pPr>
              <w:spacing w:line="276" w:lineRule="auto"/>
              <w:jc w:val="both"/>
              <w:rPr>
                <w:sz w:val="18"/>
                <w:szCs w:val="18"/>
              </w:rPr>
            </w:pPr>
            <w:r w:rsidRPr="002E3919">
              <w:rPr>
                <w:sz w:val="18"/>
                <w:szCs w:val="18"/>
              </w:rPr>
              <w:t>• Diversa, porque queda patente el empleo y desarrollo de diferentes tipos de pensamiento y de diferentes tipos de contenidos.</w:t>
            </w:r>
          </w:p>
          <w:p w:rsidR="007548FD" w:rsidRPr="002E3919" w:rsidRDefault="007548FD" w:rsidP="00D228E2">
            <w:pPr>
              <w:spacing w:line="276" w:lineRule="auto"/>
              <w:jc w:val="both"/>
              <w:rPr>
                <w:sz w:val="18"/>
                <w:szCs w:val="18"/>
              </w:rPr>
            </w:pPr>
            <w:r w:rsidRPr="002E3919">
              <w:rPr>
                <w:sz w:val="18"/>
                <w:szCs w:val="18"/>
              </w:rPr>
              <w:t>• Inclusiva, porque permite la práctica de alumnado con diferentes niveles curriculares y porque está vinculada a ejercicios de diferente nivel de consecución que permiten diferentes grados de participación en la práctica social.</w:t>
            </w:r>
          </w:p>
        </w:tc>
      </w:tr>
      <w:tr w:rsidR="00CF64B0" w:rsidRPr="00BB4D6C" w:rsidTr="00BB4D6C">
        <w:tc>
          <w:tcPr>
            <w:tcW w:w="1809" w:type="dxa"/>
            <w:vAlign w:val="center"/>
          </w:tcPr>
          <w:p w:rsidR="007548FD" w:rsidRPr="002E3919" w:rsidRDefault="007548FD" w:rsidP="00D228E2">
            <w:pPr>
              <w:spacing w:line="276" w:lineRule="auto"/>
              <w:jc w:val="center"/>
              <w:rPr>
                <w:sz w:val="18"/>
                <w:szCs w:val="18"/>
              </w:rPr>
            </w:pPr>
            <w:r w:rsidRPr="002E3919">
              <w:rPr>
                <w:sz w:val="18"/>
                <w:szCs w:val="18"/>
              </w:rPr>
              <w:t>SELECCIÓN DE EJERCICIOS</w:t>
            </w:r>
          </w:p>
        </w:tc>
        <w:tc>
          <w:tcPr>
            <w:tcW w:w="3544" w:type="dxa"/>
          </w:tcPr>
          <w:p w:rsidR="007548FD" w:rsidRPr="002E3919" w:rsidRDefault="005A3EDE" w:rsidP="00D228E2">
            <w:pPr>
              <w:spacing w:line="276" w:lineRule="auto"/>
              <w:jc w:val="both"/>
              <w:rPr>
                <w:sz w:val="18"/>
                <w:szCs w:val="18"/>
              </w:rPr>
            </w:pPr>
            <w:r w:rsidRPr="002E3919">
              <w:rPr>
                <w:sz w:val="18"/>
                <w:szCs w:val="18"/>
              </w:rPr>
              <w:t>Los ejercicios no recogen todos los conocimientos  vistos para su puesta en práctica</w:t>
            </w:r>
            <w:r w:rsidR="00D228E2" w:rsidRPr="002E3919">
              <w:rPr>
                <w:sz w:val="18"/>
                <w:szCs w:val="18"/>
              </w:rPr>
              <w:t>. No hay ejercicios que refuerzan los contenidos previos, básicos y/o de ampliación.</w:t>
            </w:r>
          </w:p>
        </w:tc>
        <w:tc>
          <w:tcPr>
            <w:tcW w:w="4111" w:type="dxa"/>
          </w:tcPr>
          <w:p w:rsidR="007548FD" w:rsidRPr="002E3919" w:rsidRDefault="00D228E2" w:rsidP="00D228E2">
            <w:pPr>
              <w:spacing w:line="276" w:lineRule="auto"/>
              <w:jc w:val="both"/>
              <w:rPr>
                <w:sz w:val="18"/>
                <w:szCs w:val="18"/>
              </w:rPr>
            </w:pPr>
            <w:r w:rsidRPr="002E3919">
              <w:rPr>
                <w:sz w:val="18"/>
                <w:szCs w:val="18"/>
              </w:rPr>
              <w:t>Los ejercicios permiten la puesta en práctica de los conocimientos vistos. No hay ejercicios que refuerzan los contenidos previos, básicos y/o de ampliación.</w:t>
            </w:r>
          </w:p>
        </w:tc>
        <w:tc>
          <w:tcPr>
            <w:tcW w:w="4577" w:type="dxa"/>
            <w:tcMar>
              <w:top w:w="113" w:type="dxa"/>
              <w:bottom w:w="113" w:type="dxa"/>
            </w:tcMar>
          </w:tcPr>
          <w:p w:rsidR="007548FD" w:rsidRPr="002E3919" w:rsidRDefault="007548FD" w:rsidP="00D228E2">
            <w:pPr>
              <w:spacing w:line="276" w:lineRule="auto"/>
              <w:jc w:val="both"/>
              <w:rPr>
                <w:sz w:val="18"/>
                <w:szCs w:val="18"/>
              </w:rPr>
            </w:pPr>
            <w:r w:rsidRPr="002E3919">
              <w:rPr>
                <w:sz w:val="18"/>
                <w:szCs w:val="18"/>
              </w:rPr>
              <w:t>Todos los ejercicios suponen una respuesta prefijada que se da repetidamente cuando el alumnado los realiza correctamente. Los ejercicios permiten la práctica suficiente de los conocimientos requeridos para realizar cada actividad con corrección. Hay ejercicios que refuerzan contenidos previos, básicos y de ampliación.</w:t>
            </w:r>
          </w:p>
        </w:tc>
      </w:tr>
      <w:tr w:rsidR="00CF64B0" w:rsidRPr="00BB4D6C" w:rsidTr="00BB4D6C">
        <w:tc>
          <w:tcPr>
            <w:tcW w:w="1809" w:type="dxa"/>
            <w:vAlign w:val="center"/>
          </w:tcPr>
          <w:p w:rsidR="007548FD" w:rsidRPr="002E3919" w:rsidRDefault="007548FD" w:rsidP="00CF64B0">
            <w:pPr>
              <w:spacing w:line="276" w:lineRule="auto"/>
              <w:jc w:val="center"/>
              <w:rPr>
                <w:sz w:val="18"/>
                <w:szCs w:val="18"/>
              </w:rPr>
            </w:pPr>
            <w:r w:rsidRPr="002E3919">
              <w:rPr>
                <w:sz w:val="18"/>
                <w:szCs w:val="18"/>
              </w:rPr>
              <w:lastRenderedPageBreak/>
              <w:t>ESPECIFICACIÓN DE TIPOS DE PENSAMIENTO</w:t>
            </w:r>
          </w:p>
        </w:tc>
        <w:tc>
          <w:tcPr>
            <w:tcW w:w="3544" w:type="dxa"/>
          </w:tcPr>
          <w:p w:rsidR="007548FD" w:rsidRPr="002E3919" w:rsidRDefault="00D228E2" w:rsidP="00D228E2">
            <w:pPr>
              <w:spacing w:line="276" w:lineRule="auto"/>
              <w:rPr>
                <w:sz w:val="18"/>
                <w:szCs w:val="18"/>
              </w:rPr>
            </w:pPr>
            <w:r w:rsidRPr="002E3919">
              <w:rPr>
                <w:sz w:val="18"/>
                <w:szCs w:val="18"/>
              </w:rPr>
              <w:t xml:space="preserve">No se han determinado los tipos de pensamiento implicados en la secuencia de actividades. </w:t>
            </w:r>
          </w:p>
          <w:p w:rsidR="006F7A7D" w:rsidRPr="002E3919" w:rsidRDefault="006F7A7D" w:rsidP="006F7A7D">
            <w:pPr>
              <w:spacing w:line="276" w:lineRule="auto"/>
              <w:jc w:val="both"/>
              <w:rPr>
                <w:sz w:val="18"/>
                <w:szCs w:val="18"/>
              </w:rPr>
            </w:pPr>
          </w:p>
        </w:tc>
        <w:tc>
          <w:tcPr>
            <w:tcW w:w="4111" w:type="dxa"/>
          </w:tcPr>
          <w:p w:rsidR="007548FD" w:rsidRPr="002E3919" w:rsidRDefault="00D228E2" w:rsidP="006F7A7D">
            <w:pPr>
              <w:spacing w:line="276" w:lineRule="auto"/>
              <w:jc w:val="both"/>
              <w:rPr>
                <w:sz w:val="18"/>
                <w:szCs w:val="18"/>
              </w:rPr>
            </w:pPr>
            <w:r w:rsidRPr="002E3919">
              <w:rPr>
                <w:sz w:val="18"/>
                <w:szCs w:val="18"/>
              </w:rPr>
              <w:t>Falta por especificar algunos tipos de pensamiento implicados en la secuencia de actividades.</w:t>
            </w:r>
          </w:p>
          <w:p w:rsidR="006F7A7D" w:rsidRPr="002E3919" w:rsidRDefault="006F7A7D" w:rsidP="006F7A7D">
            <w:pPr>
              <w:spacing w:line="276" w:lineRule="auto"/>
              <w:jc w:val="both"/>
              <w:rPr>
                <w:sz w:val="18"/>
                <w:szCs w:val="18"/>
              </w:rPr>
            </w:pPr>
          </w:p>
        </w:tc>
        <w:tc>
          <w:tcPr>
            <w:tcW w:w="4577" w:type="dxa"/>
            <w:tcMar>
              <w:top w:w="113" w:type="dxa"/>
              <w:bottom w:w="113" w:type="dxa"/>
            </w:tcMar>
          </w:tcPr>
          <w:p w:rsidR="007548FD" w:rsidRPr="002E3919" w:rsidRDefault="007548FD" w:rsidP="00D228E2">
            <w:pPr>
              <w:spacing w:line="276" w:lineRule="auto"/>
              <w:jc w:val="both"/>
              <w:rPr>
                <w:sz w:val="18"/>
                <w:szCs w:val="18"/>
              </w:rPr>
            </w:pPr>
            <w:r w:rsidRPr="002E3919">
              <w:rPr>
                <w:sz w:val="18"/>
                <w:szCs w:val="18"/>
              </w:rPr>
              <w:t>Se han especificado correctamente todos los tipos de pensamiento implicados en la secuencia de actividades.</w:t>
            </w:r>
          </w:p>
          <w:p w:rsidR="007548FD" w:rsidRPr="002E3919" w:rsidRDefault="007548FD" w:rsidP="00D228E2">
            <w:pPr>
              <w:spacing w:line="276" w:lineRule="auto"/>
              <w:jc w:val="both"/>
              <w:rPr>
                <w:sz w:val="18"/>
                <w:szCs w:val="18"/>
              </w:rPr>
            </w:pPr>
          </w:p>
        </w:tc>
      </w:tr>
      <w:tr w:rsidR="002E3919" w:rsidRPr="00BB4D6C" w:rsidTr="00BB4D6C">
        <w:tc>
          <w:tcPr>
            <w:tcW w:w="1809" w:type="dxa"/>
            <w:vAlign w:val="center"/>
          </w:tcPr>
          <w:p w:rsidR="002E3919" w:rsidRPr="002E3919" w:rsidRDefault="002E3919" w:rsidP="00CF64B0">
            <w:pPr>
              <w:spacing w:line="276" w:lineRule="auto"/>
              <w:jc w:val="center"/>
              <w:rPr>
                <w:sz w:val="18"/>
                <w:szCs w:val="18"/>
              </w:rPr>
            </w:pPr>
            <w:r>
              <w:rPr>
                <w:sz w:val="18"/>
                <w:szCs w:val="18"/>
              </w:rPr>
              <w:t>RECURSOS</w:t>
            </w:r>
          </w:p>
        </w:tc>
        <w:tc>
          <w:tcPr>
            <w:tcW w:w="3544" w:type="dxa"/>
          </w:tcPr>
          <w:p w:rsidR="002E3919" w:rsidRPr="002E3919" w:rsidRDefault="008C32BD" w:rsidP="00D228E2">
            <w:pPr>
              <w:spacing w:line="276" w:lineRule="auto"/>
              <w:rPr>
                <w:sz w:val="18"/>
                <w:szCs w:val="18"/>
              </w:rPr>
            </w:pPr>
            <w:r>
              <w:rPr>
                <w:sz w:val="18"/>
                <w:szCs w:val="18"/>
              </w:rPr>
              <w:t xml:space="preserve">No se mencionan los recursos que se </w:t>
            </w:r>
            <w:proofErr w:type="spellStart"/>
            <w:r>
              <w:rPr>
                <w:sz w:val="18"/>
                <w:szCs w:val="18"/>
              </w:rPr>
              <w:t>vana</w:t>
            </w:r>
            <w:proofErr w:type="spellEnd"/>
            <w:r>
              <w:rPr>
                <w:sz w:val="18"/>
                <w:szCs w:val="18"/>
              </w:rPr>
              <w:t xml:space="preserve"> utilizar</w:t>
            </w:r>
          </w:p>
        </w:tc>
        <w:tc>
          <w:tcPr>
            <w:tcW w:w="4111" w:type="dxa"/>
          </w:tcPr>
          <w:p w:rsidR="002E3919" w:rsidRPr="002E3919" w:rsidRDefault="008C32BD" w:rsidP="006F7A7D">
            <w:pPr>
              <w:spacing w:line="276" w:lineRule="auto"/>
              <w:jc w:val="both"/>
              <w:rPr>
                <w:sz w:val="18"/>
                <w:szCs w:val="18"/>
              </w:rPr>
            </w:pPr>
            <w:r>
              <w:rPr>
                <w:sz w:val="18"/>
                <w:szCs w:val="18"/>
              </w:rPr>
              <w:t>Se mencionan algunos recursos.</w:t>
            </w:r>
          </w:p>
        </w:tc>
        <w:tc>
          <w:tcPr>
            <w:tcW w:w="4577" w:type="dxa"/>
            <w:tcMar>
              <w:top w:w="113" w:type="dxa"/>
              <w:bottom w:w="113" w:type="dxa"/>
            </w:tcMar>
          </w:tcPr>
          <w:p w:rsidR="002E3919" w:rsidRPr="002E3919" w:rsidRDefault="008C32BD" w:rsidP="00D228E2">
            <w:pPr>
              <w:spacing w:line="276" w:lineRule="auto"/>
              <w:jc w:val="both"/>
              <w:rPr>
                <w:sz w:val="18"/>
                <w:szCs w:val="18"/>
              </w:rPr>
            </w:pPr>
            <w:r>
              <w:rPr>
                <w:sz w:val="18"/>
                <w:szCs w:val="18"/>
              </w:rPr>
              <w:t>Se han determinado con precisión todos los recursos que se van a utilizar en cada una de las etapas de la UDI</w:t>
            </w:r>
          </w:p>
        </w:tc>
      </w:tr>
      <w:tr w:rsidR="00CF64B0" w:rsidRPr="00BB4D6C" w:rsidTr="00BB4D6C">
        <w:tc>
          <w:tcPr>
            <w:tcW w:w="1809" w:type="dxa"/>
            <w:vAlign w:val="center"/>
          </w:tcPr>
          <w:p w:rsidR="00CF64B0" w:rsidRPr="002E3919" w:rsidRDefault="00CF64B0" w:rsidP="00CF64B0">
            <w:pPr>
              <w:spacing w:line="276" w:lineRule="auto"/>
              <w:jc w:val="center"/>
              <w:rPr>
                <w:sz w:val="18"/>
                <w:szCs w:val="18"/>
              </w:rPr>
            </w:pPr>
            <w:r w:rsidRPr="002E3919">
              <w:rPr>
                <w:sz w:val="18"/>
                <w:szCs w:val="18"/>
              </w:rPr>
              <w:t>ESPECIFICACIÓN DE MODELOS DE ENSEÑANZA.</w:t>
            </w:r>
          </w:p>
        </w:tc>
        <w:tc>
          <w:tcPr>
            <w:tcW w:w="3544" w:type="dxa"/>
          </w:tcPr>
          <w:p w:rsidR="00CF64B0" w:rsidRPr="002E3919" w:rsidRDefault="00482240" w:rsidP="00D228E2">
            <w:pPr>
              <w:spacing w:line="276" w:lineRule="auto"/>
              <w:rPr>
                <w:sz w:val="18"/>
                <w:szCs w:val="18"/>
              </w:rPr>
            </w:pPr>
            <w:r w:rsidRPr="002E3919">
              <w:rPr>
                <w:sz w:val="18"/>
                <w:szCs w:val="18"/>
              </w:rPr>
              <w:t>No se identifican los modelos de enseñanza ni las estrategias metodológicas seleccionadas contribuyen al desarrollo de los tipos de pensamiento identificados.</w:t>
            </w:r>
          </w:p>
        </w:tc>
        <w:tc>
          <w:tcPr>
            <w:tcW w:w="4111" w:type="dxa"/>
          </w:tcPr>
          <w:p w:rsidR="00CF64B0" w:rsidRPr="002E3919" w:rsidRDefault="00482240" w:rsidP="006F7A7D">
            <w:pPr>
              <w:spacing w:line="276" w:lineRule="auto"/>
              <w:jc w:val="both"/>
              <w:rPr>
                <w:sz w:val="18"/>
                <w:szCs w:val="18"/>
              </w:rPr>
            </w:pPr>
            <w:r w:rsidRPr="002E3919">
              <w:rPr>
                <w:sz w:val="18"/>
                <w:szCs w:val="18"/>
              </w:rPr>
              <w:t>Los modelos de enseñanza y/o las estrategias metodológicas seleccionadas para la secuencia de actividades no contribuyen efectivamente al desarrollo de los tipos de pensamiento identificados</w:t>
            </w:r>
          </w:p>
        </w:tc>
        <w:tc>
          <w:tcPr>
            <w:tcW w:w="4577" w:type="dxa"/>
            <w:tcMar>
              <w:top w:w="113" w:type="dxa"/>
              <w:bottom w:w="113" w:type="dxa"/>
            </w:tcMar>
          </w:tcPr>
          <w:p w:rsidR="00CF64B0" w:rsidRPr="002E3919" w:rsidRDefault="00482240" w:rsidP="00D228E2">
            <w:pPr>
              <w:spacing w:line="276" w:lineRule="auto"/>
              <w:jc w:val="both"/>
              <w:rPr>
                <w:sz w:val="18"/>
                <w:szCs w:val="18"/>
              </w:rPr>
            </w:pPr>
            <w:r w:rsidRPr="002E3919">
              <w:rPr>
                <w:sz w:val="18"/>
                <w:szCs w:val="18"/>
              </w:rPr>
              <w:t>Los modelos de enseñanza y las estrategias metodológicas seleccionadas para la secuencia de actividades contribuyen efectivamente al desarrollo de los tipos de pensamiento identificados y a la construcción de los escenarios didácticos adecuados.</w:t>
            </w:r>
          </w:p>
        </w:tc>
      </w:tr>
      <w:tr w:rsidR="00CF64B0" w:rsidRPr="00BB4D6C" w:rsidTr="00BB4D6C">
        <w:tc>
          <w:tcPr>
            <w:tcW w:w="1809" w:type="dxa"/>
            <w:vAlign w:val="center"/>
          </w:tcPr>
          <w:p w:rsidR="007548FD" w:rsidRPr="002E3919" w:rsidRDefault="0073277E" w:rsidP="00CF64B0">
            <w:pPr>
              <w:spacing w:line="276" w:lineRule="auto"/>
              <w:jc w:val="center"/>
              <w:rPr>
                <w:sz w:val="18"/>
                <w:szCs w:val="18"/>
              </w:rPr>
            </w:pPr>
            <w:r>
              <w:rPr>
                <w:sz w:val="18"/>
                <w:szCs w:val="18"/>
              </w:rPr>
              <w:t>CONTEXT</w:t>
            </w:r>
            <w:r w:rsidR="00CF64B0" w:rsidRPr="002E3919">
              <w:rPr>
                <w:sz w:val="18"/>
                <w:szCs w:val="18"/>
              </w:rPr>
              <w:t xml:space="preserve">OS </w:t>
            </w:r>
          </w:p>
        </w:tc>
        <w:tc>
          <w:tcPr>
            <w:tcW w:w="3544" w:type="dxa"/>
          </w:tcPr>
          <w:p w:rsidR="007548FD" w:rsidRPr="002E3919" w:rsidRDefault="006F7A7D" w:rsidP="006F7A7D">
            <w:pPr>
              <w:spacing w:line="276" w:lineRule="auto"/>
              <w:rPr>
                <w:sz w:val="18"/>
                <w:szCs w:val="18"/>
              </w:rPr>
            </w:pPr>
            <w:r w:rsidRPr="002E3919">
              <w:rPr>
                <w:sz w:val="18"/>
                <w:szCs w:val="18"/>
              </w:rPr>
              <w:t>Las tareas propuestas no establecen las actividades de participación de las familias en su desarrollo y/o la relación de colaboración con instituciones del entorno social y cultural.</w:t>
            </w:r>
          </w:p>
        </w:tc>
        <w:tc>
          <w:tcPr>
            <w:tcW w:w="4111" w:type="dxa"/>
          </w:tcPr>
          <w:p w:rsidR="007548FD" w:rsidRPr="002E3919" w:rsidRDefault="006F7A7D" w:rsidP="00702D22">
            <w:pPr>
              <w:spacing w:line="276" w:lineRule="auto"/>
              <w:rPr>
                <w:sz w:val="18"/>
                <w:szCs w:val="18"/>
              </w:rPr>
            </w:pPr>
            <w:r w:rsidRPr="002E3919">
              <w:rPr>
                <w:sz w:val="18"/>
                <w:szCs w:val="18"/>
              </w:rPr>
              <w:t xml:space="preserve">El diseño de la tarea determina de manera </w:t>
            </w:r>
            <w:r w:rsidR="00702D22" w:rsidRPr="002E3919">
              <w:rPr>
                <w:sz w:val="18"/>
                <w:szCs w:val="18"/>
              </w:rPr>
              <w:t xml:space="preserve">vaga </w:t>
            </w:r>
            <w:r w:rsidRPr="002E3919">
              <w:rPr>
                <w:sz w:val="18"/>
                <w:szCs w:val="18"/>
              </w:rPr>
              <w:t>las actividades de participación de las familias en su desarrollo y/o la relación de colaboración con instituciones del entorno social y cultural.</w:t>
            </w:r>
          </w:p>
        </w:tc>
        <w:tc>
          <w:tcPr>
            <w:tcW w:w="4577" w:type="dxa"/>
            <w:tcMar>
              <w:top w:w="113" w:type="dxa"/>
              <w:bottom w:w="113" w:type="dxa"/>
            </w:tcMar>
          </w:tcPr>
          <w:p w:rsidR="007548FD" w:rsidRPr="002E3919" w:rsidRDefault="007548FD" w:rsidP="00D228E2">
            <w:pPr>
              <w:spacing w:line="276" w:lineRule="auto"/>
              <w:jc w:val="both"/>
              <w:rPr>
                <w:sz w:val="18"/>
                <w:szCs w:val="18"/>
              </w:rPr>
            </w:pPr>
            <w:r w:rsidRPr="002E3919">
              <w:rPr>
                <w:sz w:val="18"/>
                <w:szCs w:val="18"/>
              </w:rPr>
              <w:t xml:space="preserve">El diseño de la tarea </w:t>
            </w:r>
            <w:proofErr w:type="spellStart"/>
            <w:r w:rsidRPr="002E3919">
              <w:rPr>
                <w:sz w:val="18"/>
                <w:szCs w:val="18"/>
              </w:rPr>
              <w:t>especifica</w:t>
            </w:r>
            <w:proofErr w:type="spellEnd"/>
            <w:r w:rsidRPr="002E3919">
              <w:rPr>
                <w:sz w:val="18"/>
                <w:szCs w:val="18"/>
              </w:rPr>
              <w:t xml:space="preserve"> las actividades de participación de las familias en su desarrollo y/o la relación de colaboración con instituciones del entorno social y cultural.</w:t>
            </w:r>
          </w:p>
        </w:tc>
      </w:tr>
      <w:tr w:rsidR="002E3919" w:rsidRPr="00BB4D6C" w:rsidTr="00BB4D6C">
        <w:tc>
          <w:tcPr>
            <w:tcW w:w="1809" w:type="dxa"/>
            <w:vAlign w:val="center"/>
          </w:tcPr>
          <w:p w:rsidR="002E3919" w:rsidRPr="002E3919" w:rsidRDefault="002E3919" w:rsidP="00CF64B0">
            <w:pPr>
              <w:spacing w:line="276" w:lineRule="auto"/>
              <w:jc w:val="center"/>
              <w:rPr>
                <w:sz w:val="18"/>
                <w:szCs w:val="18"/>
              </w:rPr>
            </w:pPr>
            <w:r w:rsidRPr="002E3919">
              <w:rPr>
                <w:sz w:val="18"/>
                <w:szCs w:val="18"/>
              </w:rPr>
              <w:t>VALORACIÓN DE LO APRENDIDO INSTRUMENTOS DE EVALUACIÓN</w:t>
            </w:r>
          </w:p>
        </w:tc>
        <w:tc>
          <w:tcPr>
            <w:tcW w:w="3544" w:type="dxa"/>
          </w:tcPr>
          <w:p w:rsidR="002E3919" w:rsidRPr="002E3919" w:rsidRDefault="00CB3BC9" w:rsidP="006F7A7D">
            <w:pPr>
              <w:spacing w:line="276" w:lineRule="auto"/>
              <w:rPr>
                <w:sz w:val="18"/>
                <w:szCs w:val="18"/>
              </w:rPr>
            </w:pPr>
            <w:r>
              <w:rPr>
                <w:sz w:val="18"/>
                <w:szCs w:val="18"/>
              </w:rPr>
              <w:t>No proporciona instrumentos de evaluación de lo aprendido. No hace uso de la coevaluación o autoevaluación</w:t>
            </w:r>
          </w:p>
        </w:tc>
        <w:tc>
          <w:tcPr>
            <w:tcW w:w="4111" w:type="dxa"/>
          </w:tcPr>
          <w:p w:rsidR="002E3919" w:rsidRPr="002E3919" w:rsidRDefault="00CB3BC9" w:rsidP="00702D22">
            <w:pPr>
              <w:spacing w:line="276" w:lineRule="auto"/>
              <w:rPr>
                <w:sz w:val="18"/>
                <w:szCs w:val="18"/>
              </w:rPr>
            </w:pPr>
            <w:r>
              <w:rPr>
                <w:sz w:val="18"/>
                <w:szCs w:val="18"/>
              </w:rPr>
              <w:t xml:space="preserve">Especifica algún instrumento de evaluación. De forma esporádica </w:t>
            </w:r>
            <w:proofErr w:type="spellStart"/>
            <w:r>
              <w:rPr>
                <w:sz w:val="18"/>
                <w:szCs w:val="18"/>
              </w:rPr>
              <w:t>intoduce</w:t>
            </w:r>
            <w:proofErr w:type="spellEnd"/>
            <w:r>
              <w:rPr>
                <w:sz w:val="18"/>
                <w:szCs w:val="18"/>
              </w:rPr>
              <w:t xml:space="preserve"> la autoevaluación pero no la coevaluación </w:t>
            </w:r>
          </w:p>
        </w:tc>
        <w:tc>
          <w:tcPr>
            <w:tcW w:w="4577" w:type="dxa"/>
            <w:tcMar>
              <w:top w:w="113" w:type="dxa"/>
              <w:bottom w:w="113" w:type="dxa"/>
            </w:tcMar>
          </w:tcPr>
          <w:p w:rsidR="002E3919" w:rsidRPr="002E3919" w:rsidRDefault="00CB3BC9" w:rsidP="00D228E2">
            <w:pPr>
              <w:spacing w:line="276" w:lineRule="auto"/>
              <w:jc w:val="both"/>
              <w:rPr>
                <w:sz w:val="18"/>
                <w:szCs w:val="18"/>
              </w:rPr>
            </w:pPr>
            <w:r>
              <w:rPr>
                <w:sz w:val="18"/>
                <w:szCs w:val="18"/>
              </w:rPr>
              <w:t>Expone todos los instrumentos de evaluación para cada uno de los criterios expuestos. Introduce la coevaluación y la autoevaluación como recursos de análisis del aprendizaje</w:t>
            </w:r>
          </w:p>
        </w:tc>
      </w:tr>
      <w:tr w:rsidR="00CF64B0" w:rsidRPr="00BB4D6C" w:rsidTr="00BB4D6C">
        <w:tc>
          <w:tcPr>
            <w:tcW w:w="1809" w:type="dxa"/>
            <w:vAlign w:val="center"/>
          </w:tcPr>
          <w:p w:rsidR="007548FD" w:rsidRPr="002E3919" w:rsidRDefault="007548FD" w:rsidP="00D228E2">
            <w:pPr>
              <w:spacing w:line="276" w:lineRule="auto"/>
              <w:jc w:val="center"/>
              <w:rPr>
                <w:sz w:val="18"/>
                <w:szCs w:val="18"/>
              </w:rPr>
            </w:pPr>
            <w:r w:rsidRPr="002E3919">
              <w:rPr>
                <w:sz w:val="18"/>
                <w:szCs w:val="18"/>
              </w:rPr>
              <w:t>DOCUMENTO DE PROGRAMACIÓN.</w:t>
            </w:r>
          </w:p>
        </w:tc>
        <w:tc>
          <w:tcPr>
            <w:tcW w:w="3544" w:type="dxa"/>
          </w:tcPr>
          <w:p w:rsidR="006F7A7D" w:rsidRPr="002E3919" w:rsidRDefault="006F7A7D" w:rsidP="00D228E2">
            <w:pPr>
              <w:spacing w:line="276" w:lineRule="auto"/>
              <w:rPr>
                <w:sz w:val="18"/>
                <w:szCs w:val="18"/>
              </w:rPr>
            </w:pPr>
            <w:r w:rsidRPr="002E3919">
              <w:rPr>
                <w:sz w:val="18"/>
                <w:szCs w:val="18"/>
              </w:rPr>
              <w:t>Falta orden y claridad en el documento para entender la estructura de la UDI. No proporciona todos los elementos propios de una UDI.</w:t>
            </w:r>
          </w:p>
          <w:p w:rsidR="00BB4D6C" w:rsidRPr="002E3919" w:rsidRDefault="00BB4D6C" w:rsidP="00D228E2">
            <w:pPr>
              <w:spacing w:line="276" w:lineRule="auto"/>
              <w:rPr>
                <w:sz w:val="18"/>
                <w:szCs w:val="18"/>
              </w:rPr>
            </w:pPr>
          </w:p>
          <w:p w:rsidR="006F7A7D" w:rsidRPr="002E3919" w:rsidRDefault="006F7A7D" w:rsidP="006F7A7D">
            <w:pPr>
              <w:spacing w:line="276" w:lineRule="auto"/>
              <w:rPr>
                <w:sz w:val="18"/>
                <w:szCs w:val="18"/>
              </w:rPr>
            </w:pPr>
            <w:r w:rsidRPr="002E3919">
              <w:rPr>
                <w:sz w:val="18"/>
                <w:szCs w:val="18"/>
              </w:rPr>
              <w:t xml:space="preserve">Falta por aclarar algunos de los elementos que se han diseñado para que el profesorado que la ha diseñado u otro diferente organice el desarrollo de la UDI adecuadamente. </w:t>
            </w:r>
          </w:p>
          <w:p w:rsidR="006F7A7D" w:rsidRPr="002E3919" w:rsidRDefault="006F7A7D" w:rsidP="00D228E2">
            <w:pPr>
              <w:spacing w:line="276" w:lineRule="auto"/>
              <w:rPr>
                <w:sz w:val="18"/>
                <w:szCs w:val="18"/>
              </w:rPr>
            </w:pPr>
          </w:p>
        </w:tc>
        <w:tc>
          <w:tcPr>
            <w:tcW w:w="4111" w:type="dxa"/>
          </w:tcPr>
          <w:p w:rsidR="006F7A7D" w:rsidRPr="002E3919" w:rsidRDefault="006F7A7D" w:rsidP="00D228E2">
            <w:pPr>
              <w:spacing w:line="276" w:lineRule="auto"/>
              <w:rPr>
                <w:sz w:val="18"/>
                <w:szCs w:val="18"/>
              </w:rPr>
            </w:pPr>
            <w:r w:rsidRPr="002E3919">
              <w:rPr>
                <w:sz w:val="18"/>
                <w:szCs w:val="18"/>
              </w:rPr>
              <w:t>El diseño del documento permite comprender de manera visual la estructura de la UDI aunque esta no sea la adecuada.</w:t>
            </w:r>
          </w:p>
          <w:p w:rsidR="006F7A7D" w:rsidRPr="002E3919" w:rsidRDefault="006F7A7D" w:rsidP="00D228E2">
            <w:pPr>
              <w:spacing w:line="276" w:lineRule="auto"/>
              <w:rPr>
                <w:sz w:val="18"/>
                <w:szCs w:val="18"/>
              </w:rPr>
            </w:pPr>
          </w:p>
          <w:p w:rsidR="006F7A7D" w:rsidRPr="002E3919" w:rsidRDefault="006F7A7D" w:rsidP="00D228E2">
            <w:pPr>
              <w:spacing w:line="276" w:lineRule="auto"/>
              <w:rPr>
                <w:sz w:val="18"/>
                <w:szCs w:val="18"/>
              </w:rPr>
            </w:pPr>
            <w:r w:rsidRPr="002E3919">
              <w:rPr>
                <w:sz w:val="18"/>
                <w:szCs w:val="18"/>
              </w:rPr>
              <w:t xml:space="preserve">Falta por aclarar algunos de los elementos que se han diseñado para que el profesorado que la ha diseñado u otro diferente organice el desarrollo de la UDI adecuadamente. </w:t>
            </w:r>
          </w:p>
          <w:p w:rsidR="006F7A7D" w:rsidRPr="002E3919" w:rsidRDefault="006F7A7D" w:rsidP="00D228E2">
            <w:pPr>
              <w:spacing w:line="276" w:lineRule="auto"/>
              <w:rPr>
                <w:sz w:val="18"/>
                <w:szCs w:val="18"/>
              </w:rPr>
            </w:pPr>
          </w:p>
        </w:tc>
        <w:tc>
          <w:tcPr>
            <w:tcW w:w="4577" w:type="dxa"/>
            <w:tcMar>
              <w:top w:w="113" w:type="dxa"/>
              <w:bottom w:w="113" w:type="dxa"/>
            </w:tcMar>
          </w:tcPr>
          <w:p w:rsidR="006F7A7D" w:rsidRPr="002E3919" w:rsidRDefault="007548FD" w:rsidP="00D228E2">
            <w:pPr>
              <w:spacing w:line="276" w:lineRule="auto"/>
              <w:jc w:val="both"/>
              <w:rPr>
                <w:sz w:val="18"/>
                <w:szCs w:val="18"/>
              </w:rPr>
            </w:pPr>
            <w:r w:rsidRPr="002E3919">
              <w:rPr>
                <w:sz w:val="18"/>
                <w:szCs w:val="18"/>
              </w:rPr>
              <w:t>El documento de programación facilita por su orden y claridad la comprensión visual de la información que contiene e incluye todos los elementos de la estructura de la UDI.</w:t>
            </w:r>
          </w:p>
          <w:p w:rsidR="006F7A7D" w:rsidRPr="002E3919" w:rsidRDefault="007548FD" w:rsidP="00D228E2">
            <w:pPr>
              <w:spacing w:line="276" w:lineRule="auto"/>
              <w:jc w:val="both"/>
              <w:rPr>
                <w:sz w:val="18"/>
                <w:szCs w:val="18"/>
              </w:rPr>
            </w:pPr>
            <w:r w:rsidRPr="002E3919">
              <w:rPr>
                <w:sz w:val="18"/>
                <w:szCs w:val="18"/>
              </w:rPr>
              <w:t>Igualmente incluye de manera detallada y exhaustiva toda la información necesaria para que el profesorado que la ha diseñado organice el desarrollo de la UDI adecuadamente.</w:t>
            </w:r>
          </w:p>
          <w:p w:rsidR="007548FD" w:rsidRPr="002E3919" w:rsidRDefault="007548FD" w:rsidP="00D228E2">
            <w:pPr>
              <w:spacing w:line="276" w:lineRule="auto"/>
              <w:jc w:val="both"/>
              <w:rPr>
                <w:sz w:val="18"/>
                <w:szCs w:val="18"/>
              </w:rPr>
            </w:pPr>
            <w:r w:rsidRPr="002E3919">
              <w:rPr>
                <w:sz w:val="18"/>
                <w:szCs w:val="18"/>
              </w:rPr>
              <w:t>Además facilita que profesorado diferente del que la ha programado pueda replicarla sin solicitar información adicional.</w:t>
            </w:r>
          </w:p>
        </w:tc>
      </w:tr>
    </w:tbl>
    <w:p w:rsidR="007548FD" w:rsidRDefault="007548FD" w:rsidP="00D228E2">
      <w:pPr>
        <w:spacing w:line="276" w:lineRule="auto"/>
      </w:pPr>
    </w:p>
    <w:sectPr w:rsidR="007548FD" w:rsidSect="00CB3BC9">
      <w:headerReference w:type="even" r:id="rId8"/>
      <w:headerReference w:type="default" r:id="rId9"/>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04" w:rsidRDefault="002E0004" w:rsidP="007548FD">
      <w:r>
        <w:separator/>
      </w:r>
    </w:p>
  </w:endnote>
  <w:endnote w:type="continuationSeparator" w:id="0">
    <w:p w:rsidR="002E0004" w:rsidRDefault="002E0004" w:rsidP="007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A1" w:rsidRDefault="009535A1">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04" w:rsidRDefault="002E0004" w:rsidP="007548FD">
      <w:r>
        <w:separator/>
      </w:r>
    </w:p>
  </w:footnote>
  <w:footnote w:type="continuationSeparator" w:id="0">
    <w:p w:rsidR="002E0004" w:rsidRDefault="002E0004" w:rsidP="007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7082"/>
      <w:gridCol w:w="1596"/>
      <w:gridCol w:w="6741"/>
    </w:tblGrid>
    <w:tr w:rsidR="000A3400" w:rsidRPr="008E0D90" w:rsidTr="007548FD">
      <w:trPr>
        <w:trHeight w:val="151"/>
      </w:trPr>
      <w:tc>
        <w:tcPr>
          <w:tcW w:w="2389" w:type="pct"/>
          <w:tcBorders>
            <w:top w:val="nil"/>
            <w:left w:val="nil"/>
            <w:bottom w:val="single" w:sz="4" w:space="0" w:color="4F81BD" w:themeColor="accent1"/>
            <w:right w:val="nil"/>
          </w:tcBorders>
        </w:tcPr>
        <w:p w:rsidR="000A3400" w:rsidRDefault="000A3400">
          <w:pPr>
            <w:pStyle w:val="Encabezado"/>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0A3400" w:rsidRDefault="002E0004">
          <w:pPr>
            <w:pStyle w:val="Sinespaciado"/>
            <w:rPr>
              <w:rFonts w:ascii="Cambria" w:hAnsi="Cambria"/>
              <w:color w:val="4F81BD" w:themeColor="accent1"/>
              <w:szCs w:val="20"/>
            </w:rPr>
          </w:pPr>
          <w:sdt>
            <w:sdtPr>
              <w:rPr>
                <w:rFonts w:ascii="Cambria" w:hAnsi="Cambria"/>
                <w:color w:val="4F81BD" w:themeColor="accent1"/>
              </w:rPr>
              <w:id w:val="95367809"/>
              <w:placeholder>
                <w:docPart w:val="60FA7A1B532CE443B2B9DE29471C77D8"/>
              </w:placeholder>
              <w:temporary/>
              <w:showingPlcHdr/>
            </w:sdtPr>
            <w:sdtEndPr/>
            <w:sdtContent>
              <w:r w:rsidR="000A3400">
                <w:rPr>
                  <w:rFonts w:ascii="Cambria" w:hAnsi="Cambria"/>
                  <w:color w:val="4F81BD" w:themeColor="accent1"/>
                </w:rPr>
                <w:t>[Escriba texto]</w:t>
              </w:r>
            </w:sdtContent>
          </w:sdt>
        </w:p>
      </w:tc>
      <w:tc>
        <w:tcPr>
          <w:tcW w:w="2278" w:type="pct"/>
          <w:tcBorders>
            <w:top w:val="nil"/>
            <w:left w:val="nil"/>
            <w:bottom w:val="single" w:sz="4" w:space="0" w:color="4F81BD" w:themeColor="accent1"/>
            <w:right w:val="nil"/>
          </w:tcBorders>
        </w:tcPr>
        <w:p w:rsidR="000A3400" w:rsidRDefault="000A3400">
          <w:pPr>
            <w:pStyle w:val="Encabezado"/>
            <w:spacing w:line="276" w:lineRule="auto"/>
            <w:rPr>
              <w:rFonts w:ascii="Cambria" w:eastAsiaTheme="majorEastAsia" w:hAnsi="Cambria" w:cstheme="majorBidi"/>
              <w:b/>
              <w:bCs/>
              <w:color w:val="4F81BD" w:themeColor="accent1"/>
            </w:rPr>
          </w:pPr>
        </w:p>
      </w:tc>
    </w:tr>
    <w:tr w:rsidR="000A3400" w:rsidRPr="008E0D90" w:rsidTr="007548FD">
      <w:trPr>
        <w:trHeight w:val="150"/>
      </w:trPr>
      <w:tc>
        <w:tcPr>
          <w:tcW w:w="2389" w:type="pct"/>
          <w:tcBorders>
            <w:top w:val="single" w:sz="4" w:space="0" w:color="4F81BD" w:themeColor="accent1"/>
            <w:left w:val="nil"/>
            <w:bottom w:val="nil"/>
            <w:right w:val="nil"/>
          </w:tcBorders>
        </w:tcPr>
        <w:p w:rsidR="000A3400" w:rsidRDefault="000A3400">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rsidR="000A3400" w:rsidRDefault="000A340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0A3400" w:rsidRDefault="000A3400">
          <w:pPr>
            <w:pStyle w:val="Encabezado"/>
            <w:spacing w:line="276" w:lineRule="auto"/>
            <w:rPr>
              <w:rFonts w:ascii="Cambria" w:eastAsiaTheme="majorEastAsia" w:hAnsi="Cambria" w:cstheme="majorBidi"/>
              <w:b/>
              <w:bCs/>
              <w:color w:val="4F81BD" w:themeColor="accent1"/>
            </w:rPr>
          </w:pPr>
        </w:p>
      </w:tc>
    </w:tr>
  </w:tbl>
  <w:p w:rsidR="000A3400" w:rsidRDefault="000A34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A1" w:rsidRDefault="009535A1" w:rsidP="009535A1">
    <w:pPr>
      <w:pStyle w:val="Encabezado"/>
      <w:jc w:val="center"/>
    </w:pPr>
  </w:p>
  <w:p w:rsidR="009535A1" w:rsidRDefault="009535A1" w:rsidP="009535A1">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7"/>
    <w:rsid w:val="00071D29"/>
    <w:rsid w:val="00086524"/>
    <w:rsid w:val="000875EA"/>
    <w:rsid w:val="000A3400"/>
    <w:rsid w:val="001729C1"/>
    <w:rsid w:val="00214817"/>
    <w:rsid w:val="00266BE6"/>
    <w:rsid w:val="002E0004"/>
    <w:rsid w:val="002E3919"/>
    <w:rsid w:val="00390F81"/>
    <w:rsid w:val="003922B7"/>
    <w:rsid w:val="00417B9F"/>
    <w:rsid w:val="0043095E"/>
    <w:rsid w:val="00482240"/>
    <w:rsid w:val="004A1D52"/>
    <w:rsid w:val="00506AD5"/>
    <w:rsid w:val="005A3EDE"/>
    <w:rsid w:val="005A7CB4"/>
    <w:rsid w:val="00632CF2"/>
    <w:rsid w:val="0063563E"/>
    <w:rsid w:val="006A4E8E"/>
    <w:rsid w:val="006E087E"/>
    <w:rsid w:val="006F7A7D"/>
    <w:rsid w:val="00702D22"/>
    <w:rsid w:val="0073277E"/>
    <w:rsid w:val="007548FD"/>
    <w:rsid w:val="007552CD"/>
    <w:rsid w:val="00836667"/>
    <w:rsid w:val="008C32BD"/>
    <w:rsid w:val="009535A1"/>
    <w:rsid w:val="00BB4D6C"/>
    <w:rsid w:val="00BD45B7"/>
    <w:rsid w:val="00CB3BC9"/>
    <w:rsid w:val="00CF64B0"/>
    <w:rsid w:val="00D22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5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D45B7"/>
    <w:rPr>
      <w:rFonts w:ascii="Lucida Grande" w:hAnsi="Lucida Grande" w:cs="Lucida Grande"/>
      <w:sz w:val="18"/>
      <w:szCs w:val="18"/>
    </w:rPr>
  </w:style>
  <w:style w:type="table" w:styleId="Tablaconcuadrcula">
    <w:name w:val="Table Grid"/>
    <w:basedOn w:val="Tablanormal"/>
    <w:uiPriority w:val="59"/>
    <w:rsid w:val="0075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48FD"/>
    <w:pPr>
      <w:tabs>
        <w:tab w:val="center" w:pos="4252"/>
        <w:tab w:val="right" w:pos="8504"/>
      </w:tabs>
    </w:pPr>
  </w:style>
  <w:style w:type="character" w:customStyle="1" w:styleId="EncabezadoCar">
    <w:name w:val="Encabezado Car"/>
    <w:basedOn w:val="Fuentedeprrafopredeter"/>
    <w:link w:val="Encabezado"/>
    <w:uiPriority w:val="99"/>
    <w:rsid w:val="007548FD"/>
  </w:style>
  <w:style w:type="paragraph" w:styleId="Piedepgina">
    <w:name w:val="footer"/>
    <w:basedOn w:val="Normal"/>
    <w:link w:val="PiedepginaCar"/>
    <w:uiPriority w:val="99"/>
    <w:unhideWhenUsed/>
    <w:rsid w:val="007548FD"/>
    <w:pPr>
      <w:tabs>
        <w:tab w:val="center" w:pos="4252"/>
        <w:tab w:val="right" w:pos="8504"/>
      </w:tabs>
    </w:pPr>
  </w:style>
  <w:style w:type="character" w:customStyle="1" w:styleId="PiedepginaCar">
    <w:name w:val="Pie de página Car"/>
    <w:basedOn w:val="Fuentedeprrafopredeter"/>
    <w:link w:val="Piedepgina"/>
    <w:uiPriority w:val="99"/>
    <w:rsid w:val="007548FD"/>
  </w:style>
  <w:style w:type="paragraph" w:styleId="Sinespaciado">
    <w:name w:val="No Spacing"/>
    <w:link w:val="SinespaciadoCar"/>
    <w:qFormat/>
    <w:rsid w:val="007548FD"/>
    <w:rPr>
      <w:rFonts w:ascii="PMingLiU" w:hAnsi="PMingLiU"/>
      <w:sz w:val="22"/>
      <w:szCs w:val="22"/>
    </w:rPr>
  </w:style>
  <w:style w:type="character" w:customStyle="1" w:styleId="SinespaciadoCar">
    <w:name w:val="Sin espaciado Car"/>
    <w:basedOn w:val="Fuentedeprrafopredeter"/>
    <w:link w:val="Sinespaciado"/>
    <w:rsid w:val="007548FD"/>
    <w:rPr>
      <w:rFonts w:ascii="PMingLiU"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5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D45B7"/>
    <w:rPr>
      <w:rFonts w:ascii="Lucida Grande" w:hAnsi="Lucida Grande" w:cs="Lucida Grande"/>
      <w:sz w:val="18"/>
      <w:szCs w:val="18"/>
    </w:rPr>
  </w:style>
  <w:style w:type="table" w:styleId="Tablaconcuadrcula">
    <w:name w:val="Table Grid"/>
    <w:basedOn w:val="Tablanormal"/>
    <w:uiPriority w:val="59"/>
    <w:rsid w:val="0075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48FD"/>
    <w:pPr>
      <w:tabs>
        <w:tab w:val="center" w:pos="4252"/>
        <w:tab w:val="right" w:pos="8504"/>
      </w:tabs>
    </w:pPr>
  </w:style>
  <w:style w:type="character" w:customStyle="1" w:styleId="EncabezadoCar">
    <w:name w:val="Encabezado Car"/>
    <w:basedOn w:val="Fuentedeprrafopredeter"/>
    <w:link w:val="Encabezado"/>
    <w:uiPriority w:val="99"/>
    <w:rsid w:val="007548FD"/>
  </w:style>
  <w:style w:type="paragraph" w:styleId="Piedepgina">
    <w:name w:val="footer"/>
    <w:basedOn w:val="Normal"/>
    <w:link w:val="PiedepginaCar"/>
    <w:uiPriority w:val="99"/>
    <w:unhideWhenUsed/>
    <w:rsid w:val="007548FD"/>
    <w:pPr>
      <w:tabs>
        <w:tab w:val="center" w:pos="4252"/>
        <w:tab w:val="right" w:pos="8504"/>
      </w:tabs>
    </w:pPr>
  </w:style>
  <w:style w:type="character" w:customStyle="1" w:styleId="PiedepginaCar">
    <w:name w:val="Pie de página Car"/>
    <w:basedOn w:val="Fuentedeprrafopredeter"/>
    <w:link w:val="Piedepgina"/>
    <w:uiPriority w:val="99"/>
    <w:rsid w:val="007548FD"/>
  </w:style>
  <w:style w:type="paragraph" w:styleId="Sinespaciado">
    <w:name w:val="No Spacing"/>
    <w:link w:val="SinespaciadoCar"/>
    <w:qFormat/>
    <w:rsid w:val="007548FD"/>
    <w:rPr>
      <w:rFonts w:ascii="PMingLiU" w:hAnsi="PMingLiU"/>
      <w:sz w:val="22"/>
      <w:szCs w:val="22"/>
    </w:rPr>
  </w:style>
  <w:style w:type="character" w:customStyle="1" w:styleId="SinespaciadoCar">
    <w:name w:val="Sin espaciado Car"/>
    <w:basedOn w:val="Fuentedeprrafopredeter"/>
    <w:link w:val="Sinespaciado"/>
    <w:rsid w:val="007548FD"/>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02578">
      <w:bodyDiv w:val="1"/>
      <w:marLeft w:val="0"/>
      <w:marRight w:val="0"/>
      <w:marTop w:val="0"/>
      <w:marBottom w:val="0"/>
      <w:divBdr>
        <w:top w:val="none" w:sz="0" w:space="0" w:color="auto"/>
        <w:left w:val="none" w:sz="0" w:space="0" w:color="auto"/>
        <w:bottom w:val="none" w:sz="0" w:space="0" w:color="auto"/>
        <w:right w:val="none" w:sz="0" w:space="0" w:color="auto"/>
      </w:divBdr>
    </w:div>
    <w:div w:id="2050646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FA7A1B532CE443B2B9DE29471C77D8"/>
        <w:category>
          <w:name w:val="General"/>
          <w:gallery w:val="placeholder"/>
        </w:category>
        <w:types>
          <w:type w:val="bbPlcHdr"/>
        </w:types>
        <w:behaviors>
          <w:behavior w:val="content"/>
        </w:behaviors>
        <w:guid w:val="{BACAC8BA-430F-5049-85CD-1AFEC240D84D}"/>
      </w:docPartPr>
      <w:docPartBody>
        <w:p w:rsidR="001F41A0" w:rsidRDefault="001F41A0" w:rsidP="001F41A0">
          <w:pPr>
            <w:pStyle w:val="60FA7A1B532CE443B2B9DE29471C77D8"/>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F41A0"/>
    <w:rsid w:val="000C57AB"/>
    <w:rsid w:val="000E1EF6"/>
    <w:rsid w:val="00114C27"/>
    <w:rsid w:val="001F41A0"/>
    <w:rsid w:val="003E7F9F"/>
    <w:rsid w:val="005D7758"/>
    <w:rsid w:val="00772CE0"/>
    <w:rsid w:val="008B202F"/>
    <w:rsid w:val="00AC53E7"/>
    <w:rsid w:val="00F053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0FA7A1B532CE443B2B9DE29471C77D8">
    <w:name w:val="60FA7A1B532CE443B2B9DE29471C77D8"/>
    <w:rsid w:val="001F41A0"/>
  </w:style>
  <w:style w:type="paragraph" w:customStyle="1" w:styleId="8EA484194F68BB47BA4323D324FD6299">
    <w:name w:val="8EA484194F68BB47BA4323D324FD6299"/>
    <w:rsid w:val="001F41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4BEB-3235-473A-A917-56714A22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Cortés Valladares</dc:creator>
  <cp:lastModifiedBy>Eva Aguilera</cp:lastModifiedBy>
  <cp:revision>2</cp:revision>
  <cp:lastPrinted>2016-10-31T08:52:00Z</cp:lastPrinted>
  <dcterms:created xsi:type="dcterms:W3CDTF">2018-02-25T14:15:00Z</dcterms:created>
  <dcterms:modified xsi:type="dcterms:W3CDTF">2018-02-25T14:15:00Z</dcterms:modified>
</cp:coreProperties>
</file>