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177" w:rsidRPr="00416177" w:rsidRDefault="00416177">
      <w:pPr>
        <w:rPr>
          <w:rFonts w:ascii="Arial" w:hAnsi="Arial" w:cs="Arial"/>
          <w:sz w:val="40"/>
          <w:szCs w:val="24"/>
          <w:u w:val="single"/>
        </w:rPr>
      </w:pPr>
      <w:r w:rsidRPr="00416177">
        <w:rPr>
          <w:rFonts w:ascii="Arial" w:hAnsi="Arial" w:cs="Arial"/>
          <w:sz w:val="40"/>
          <w:szCs w:val="24"/>
          <w:u w:val="single"/>
        </w:rPr>
        <w:t xml:space="preserve">DIAGNOSTICO </w:t>
      </w:r>
      <w:r w:rsidR="00FF335D">
        <w:rPr>
          <w:rFonts w:ascii="Arial" w:hAnsi="Arial" w:cs="Arial"/>
          <w:sz w:val="40"/>
          <w:szCs w:val="24"/>
          <w:u w:val="single"/>
        </w:rPr>
        <w:t>PLAN IGUALDAD BORRADOR</w:t>
      </w:r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 xml:space="preserve">Red de coordinación del plan igualdad </w:t>
      </w:r>
      <w:bookmarkStart w:id="0" w:name="_GoBack"/>
      <w:bookmarkEnd w:id="0"/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Elaboración del plan de Igualdad</w:t>
      </w:r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Estructura del plan de Igualdad:</w:t>
      </w:r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Diagnóstico</w:t>
      </w:r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Objetivos</w:t>
      </w:r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Actuaciones</w:t>
      </w:r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Calendarios</w:t>
      </w:r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Recursos personales y materiales</w:t>
      </w:r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Procedimientos e indicadores.</w:t>
      </w:r>
    </w:p>
    <w:p w:rsidR="00E13E00" w:rsidRPr="00A362E3" w:rsidRDefault="0051221B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Estos cursos</w:t>
      </w:r>
      <w:r w:rsidR="00E13E00" w:rsidRPr="00A362E3">
        <w:rPr>
          <w:rFonts w:ascii="Arial" w:hAnsi="Arial" w:cs="Arial"/>
          <w:sz w:val="24"/>
          <w:szCs w:val="24"/>
        </w:rPr>
        <w:t xml:space="preserve"> hemos trabajado el diagnostico del centro e</w:t>
      </w:r>
      <w:r w:rsidR="00151EE5">
        <w:rPr>
          <w:rFonts w:ascii="Arial" w:hAnsi="Arial" w:cs="Arial"/>
          <w:sz w:val="24"/>
          <w:szCs w:val="24"/>
        </w:rPr>
        <w:t>n materia de igualdad de género.</w:t>
      </w:r>
    </w:p>
    <w:p w:rsidR="00E13E00" w:rsidRPr="00A362E3" w:rsidRDefault="00E13E00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 xml:space="preserve">Para visibilizar las diferencias y detectar las desigualdades que se producen tanto en la práctica docente como en la organización escolar </w:t>
      </w:r>
    </w:p>
    <w:p w:rsidR="00E13E00" w:rsidRPr="00A362E3" w:rsidRDefault="00E13E00" w:rsidP="00E13E0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En esta primera fase, se pretende analizar y contextualizar el tema de género en el centro y su entorno, puesto que el análisis de la realidad social donde se inserta el discurso de género es el que nos va a dar las claves para el cambio. Por lo que se trata de conocer el tratamiento que reciben los valores de género, tanto en los documentos curriculares y la práctica educativa del centro, como en el ámbito familiar.</w:t>
      </w:r>
    </w:p>
    <w:p w:rsidR="00E13E00" w:rsidRPr="00A362E3" w:rsidRDefault="00E13E00" w:rsidP="00E13E0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13E00" w:rsidRPr="00A362E3" w:rsidRDefault="00E13E00" w:rsidP="00E13E0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Valorar las actitudes de los tutores, alumnado y familia ante el género.</w:t>
      </w:r>
    </w:p>
    <w:p w:rsidR="00E13E00" w:rsidRPr="00A362E3" w:rsidRDefault="00E13E00" w:rsidP="00E13E0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Se pasa un cuestionario a padre/madres y otro cuestionario a tutores. A  los alumnos a ser una de edades tan baja no le pasamos cuestionarios si no que a  través de la observación y el juego de donde sacamos conclusiones.</w:t>
      </w:r>
    </w:p>
    <w:p w:rsidR="00E13E00" w:rsidRPr="00A362E3" w:rsidRDefault="00E13E00" w:rsidP="00E13E0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Del análisis de la encuesta realizada a los progenitores, tutores legales deducimos que de forma general, no se produce una diferenciación por género </w:t>
      </w: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en la educación de sus hijos e hijas y que la implicación en el proceso educativo es igual para ambos en general.</w:t>
      </w: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Pero aún persisten diferencias en el reparto de las tareas del hogar, en los asuntos relacionados con los coches y con la administración económica y burocrática de la casa.</w:t>
      </w: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modo de ejemplo el </w:t>
      </w:r>
      <w:r w:rsidR="00A362E3"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porcentaje</w:t>
      </w:r>
      <w:r w:rsidR="00151E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algunos ítems fue</w:t>
      </w: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siguiente:</w:t>
      </w: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5E3B" w:rsidRPr="00A362E3" w:rsidRDefault="00105E3B" w:rsidP="00105E3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Trabaja fuera de casa el 80 % 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</w:t>
      </w:r>
    </w:p>
    <w:p w:rsidR="00105E3B" w:rsidRPr="00A362E3" w:rsidRDefault="00105E3B" w:rsidP="00105E3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Cree que hoy en día la mujer tiene más derechos que el hombre. 31 % si     24 % no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5E3B" w:rsidRPr="00A362E3" w:rsidRDefault="00105E3B" w:rsidP="00105E3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Llevan el coche al taller 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Padre 65%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Madre 35%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Ambos 0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5E3B" w:rsidRPr="00A362E3" w:rsidRDefault="00105E3B" w:rsidP="00105E3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Plancha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Madre 72%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Padre 0 %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Ambos 18%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5E3B" w:rsidRPr="00A362E3" w:rsidRDefault="00105E3B" w:rsidP="00105E3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Trabaja fuera de casa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Si 54%</w:t>
      </w:r>
    </w:p>
    <w:p w:rsidR="00105E3B" w:rsidRPr="00A362E3" w:rsidRDefault="00105E3B" w:rsidP="00105E3B">
      <w:pPr>
        <w:pStyle w:val="Prrafode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No 46%</w:t>
      </w: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cuanto al personal de centro, el 99% de los componentes </w:t>
      </w:r>
      <w:r w:rsidR="00151EE5">
        <w:rPr>
          <w:rFonts w:ascii="Arial" w:hAnsi="Arial" w:cs="Arial"/>
          <w:color w:val="000000"/>
          <w:sz w:val="24"/>
          <w:szCs w:val="24"/>
          <w:shd w:val="clear" w:color="auto" w:fill="FFFFFF"/>
        </w:rPr>
        <w:t>son  mujeres. Las 8 técnicos</w:t>
      </w: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tutoras </w:t>
      </w:r>
      <w:r w:rsidR="00151EE5">
        <w:rPr>
          <w:rFonts w:ascii="Arial" w:hAnsi="Arial" w:cs="Arial"/>
          <w:color w:val="000000"/>
          <w:sz w:val="24"/>
          <w:szCs w:val="24"/>
          <w:shd w:val="clear" w:color="auto" w:fill="FFFFFF"/>
        </w:rPr>
        <w:t>y apoyo de las clases son mujeres, así como l</w:t>
      </w: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a directora. E</w:t>
      </w:r>
      <w:r w:rsidR="00151EE5">
        <w:rPr>
          <w:rFonts w:ascii="Arial" w:hAnsi="Arial" w:cs="Arial"/>
          <w:color w:val="000000"/>
          <w:sz w:val="24"/>
          <w:szCs w:val="24"/>
          <w:shd w:val="clear" w:color="auto" w:fill="FFFFFF"/>
        </w:rPr>
        <w:t>l resto de personal de servicio son mujeres. Contamos con</w:t>
      </w: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solo </w:t>
      </w:r>
      <w:r w:rsidR="00151E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</w:t>
      </w: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hombre</w:t>
      </w:r>
      <w:r w:rsidR="00151EE5">
        <w:rPr>
          <w:rFonts w:ascii="Arial" w:hAnsi="Arial" w:cs="Arial"/>
          <w:color w:val="000000"/>
          <w:sz w:val="24"/>
          <w:szCs w:val="24"/>
          <w:shd w:val="clear" w:color="auto" w:fill="FFFFFF"/>
        </w:rPr>
        <w:t>s: el educador infantil y</w:t>
      </w: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d</w:t>
      </w:r>
      <w:r w:rsidR="00151EE5">
        <w:rPr>
          <w:rFonts w:ascii="Arial" w:hAnsi="Arial" w:cs="Arial"/>
          <w:color w:val="000000"/>
          <w:sz w:val="24"/>
          <w:szCs w:val="24"/>
          <w:shd w:val="clear" w:color="auto" w:fill="FFFFFF"/>
        </w:rPr>
        <w:t>e mantenimiento. El C.E.</w:t>
      </w: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está representado por 6 mujeres y 1 hombre.</w:t>
      </w: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cuanto a las actitudes de las tutoras de cursos sobre igualdad se valora una actitud no sexista según los ítems valorados en las encuesta. </w:t>
      </w: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En cuanto a las actitudes sobre coeducación es una actitud muy positiva y con disposición a trabajar el tema, según los valores obtenidos de los resultado de la encuesta.</w:t>
      </w: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En cuanto a los alumnos del centro fue a través de la observación directa. La clase de los alumnos de  de 2- 3  el 80% de ellos tienden a imitar los roles que van con su sexo, los niños a oficios que son más masculinos y las niñas tienden a jugar imitados oficios que son más femeninos. Los más pequeños la clase de 1 año juegan indistintamente con unos u otros juguetes.</w:t>
      </w:r>
    </w:p>
    <w:p w:rsidR="00A362E3" w:rsidRPr="00A362E3" w:rsidRDefault="00A362E3" w:rsidP="00A362E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El centro se trabaja la igualdad en todos los aspectos y en todo momento.</w:t>
      </w:r>
    </w:p>
    <w:p w:rsidR="00A362E3" w:rsidRPr="00A362E3" w:rsidRDefault="00A362E3" w:rsidP="00A362E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 principal que se intenta o como objetivo principal es fomentar la creación de rincones o espacios de juegos en clases y favorecer la educación en igualdad. Mediante la motivación el niño entra en el rincón  que desea y de </w:t>
      </w:r>
      <w:proofErr w:type="spellStart"/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manera se favorece que el niño desarrolle distintos roles a partir de la simbolización.</w:t>
      </w:r>
    </w:p>
    <w:p w:rsidR="00A362E3" w:rsidRPr="00A362E3" w:rsidRDefault="00A362E3" w:rsidP="00A362E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Objetivos que nos planteamos en el curso:</w:t>
      </w:r>
    </w:p>
    <w:p w:rsidR="00A362E3" w:rsidRPr="00A362E3" w:rsidRDefault="00A362E3" w:rsidP="00A362E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No discriminar juguetes: muñecas para las niñas, camiones para los niños. Todos juegan con todo y a todo.</w:t>
      </w:r>
    </w:p>
    <w:p w:rsidR="00A362E3" w:rsidRPr="00A362E3" w:rsidRDefault="00A362E3" w:rsidP="00A362E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Usar un lenguaje no sexista, evitando frases como Los niños no lloran” o “ese juego es de niña”</w:t>
      </w:r>
    </w:p>
    <w:p w:rsidR="00A362E3" w:rsidRPr="00A362E3" w:rsidRDefault="00A362E3" w:rsidP="00A362E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Utilizar </w:t>
      </w:r>
      <w:proofErr w:type="spellStart"/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indistintivamente</w:t>
      </w:r>
      <w:proofErr w:type="spellEnd"/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los rincones para niños y niñas.</w:t>
      </w:r>
    </w:p>
    <w:p w:rsidR="00A362E3" w:rsidRPr="00A362E3" w:rsidRDefault="00A362E3" w:rsidP="00A362E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Contar cuentos en los que el protagonista sea masculino o femeninos e incluso cambiando los papeles.</w:t>
      </w:r>
    </w:p>
    <w:p w:rsidR="00A362E3" w:rsidRPr="00A362E3" w:rsidRDefault="00A362E3" w:rsidP="00A362E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Responder afectivamente igual a niños que a niñas.</w:t>
      </w:r>
    </w:p>
    <w:p w:rsidR="00A362E3" w:rsidRDefault="00A362E3" w:rsidP="00A362E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Insistir en que todos tienen que colaborar en las tareas domésticas y en la clase.</w:t>
      </w:r>
    </w:p>
    <w:p w:rsidR="00A362E3" w:rsidRPr="00A362E3" w:rsidRDefault="00A362E3" w:rsidP="00A362E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el próximo cursos nos propondremos  unos objetivos para trabajar durante el curso.</w:t>
      </w:r>
      <w:r w:rsidR="00416177">
        <w:rPr>
          <w:rFonts w:ascii="Arial" w:hAnsi="Arial" w:cs="Arial"/>
          <w:color w:val="000000"/>
          <w:sz w:val="24"/>
          <w:szCs w:val="24"/>
          <w:shd w:val="clear" w:color="auto" w:fill="FFFFFF"/>
        </w:rPr>
        <w:t>, en función del resultado de este diagnóstico realizado.</w:t>
      </w:r>
    </w:p>
    <w:p w:rsidR="004567D9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Para terminar el cierre de esta actividad en este curso h</w:t>
      </w:r>
      <w:r w:rsidR="00151EE5">
        <w:rPr>
          <w:rFonts w:ascii="Arial" w:hAnsi="Arial" w:cs="Arial"/>
          <w:sz w:val="24"/>
          <w:szCs w:val="24"/>
        </w:rPr>
        <w:t xml:space="preserve">abrá </w:t>
      </w:r>
      <w:r w:rsidRPr="00A362E3">
        <w:rPr>
          <w:rFonts w:ascii="Arial" w:hAnsi="Arial" w:cs="Arial"/>
          <w:sz w:val="24"/>
          <w:szCs w:val="24"/>
        </w:rPr>
        <w:t>que rell</w:t>
      </w:r>
      <w:r w:rsidR="00151EE5">
        <w:rPr>
          <w:rFonts w:ascii="Arial" w:hAnsi="Arial" w:cs="Arial"/>
          <w:sz w:val="24"/>
          <w:szCs w:val="24"/>
        </w:rPr>
        <w:t>enar una serie</w:t>
      </w:r>
      <w:r w:rsidRPr="00A362E3">
        <w:rPr>
          <w:rFonts w:ascii="Arial" w:hAnsi="Arial" w:cs="Arial"/>
          <w:sz w:val="24"/>
          <w:szCs w:val="24"/>
        </w:rPr>
        <w:t xml:space="preserve"> de cuestionarios </w:t>
      </w:r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Cuestionario de valoración de la actividad</w:t>
      </w:r>
    </w:p>
    <w:p w:rsidR="00151EE5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Informe de valoración del pan de igualdad que constituye la memoria.</w:t>
      </w:r>
      <w:r w:rsidR="00416177">
        <w:rPr>
          <w:rFonts w:ascii="Arial" w:hAnsi="Arial" w:cs="Arial"/>
          <w:sz w:val="24"/>
          <w:szCs w:val="24"/>
        </w:rPr>
        <w:t xml:space="preserve"> </w:t>
      </w:r>
    </w:p>
    <w:p w:rsidR="003F0AE8" w:rsidRPr="00A362E3" w:rsidRDefault="003F0AE8">
      <w:pPr>
        <w:rPr>
          <w:rFonts w:ascii="Arial" w:hAnsi="Arial" w:cs="Arial"/>
          <w:sz w:val="24"/>
          <w:szCs w:val="24"/>
        </w:rPr>
      </w:pPr>
      <w:r w:rsidRPr="00A362E3">
        <w:rPr>
          <w:rFonts w:ascii="Arial" w:hAnsi="Arial" w:cs="Arial"/>
          <w:sz w:val="24"/>
          <w:szCs w:val="24"/>
        </w:rPr>
        <w:t>Encuesta de la actividad formativa desde el séneca .</w:t>
      </w: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5E3B" w:rsidRPr="00A362E3" w:rsidRDefault="00105E3B" w:rsidP="00105E3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105E3B" w:rsidRPr="00A362E3" w:rsidSect="00456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34E1"/>
    <w:multiLevelType w:val="hybridMultilevel"/>
    <w:tmpl w:val="B4549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0485B"/>
    <w:multiLevelType w:val="hybridMultilevel"/>
    <w:tmpl w:val="3718E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AE8"/>
    <w:rsid w:val="00034CE5"/>
    <w:rsid w:val="00105E3B"/>
    <w:rsid w:val="00151EE5"/>
    <w:rsid w:val="00285518"/>
    <w:rsid w:val="002F272E"/>
    <w:rsid w:val="003F0AE8"/>
    <w:rsid w:val="00416177"/>
    <w:rsid w:val="004567D9"/>
    <w:rsid w:val="0051221B"/>
    <w:rsid w:val="00541C30"/>
    <w:rsid w:val="00545D3B"/>
    <w:rsid w:val="005E5E4F"/>
    <w:rsid w:val="0060458D"/>
    <w:rsid w:val="0065560F"/>
    <w:rsid w:val="006D1288"/>
    <w:rsid w:val="006F00D6"/>
    <w:rsid w:val="00815AFB"/>
    <w:rsid w:val="00A362E3"/>
    <w:rsid w:val="00C010C5"/>
    <w:rsid w:val="00CD214E"/>
    <w:rsid w:val="00E13E00"/>
    <w:rsid w:val="00E148F3"/>
    <w:rsid w:val="00FB1137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E5A8"/>
  <w15:docId w15:val="{391C5371-00AA-4E2F-83A1-F4DF439B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696C-E1D5-4FC3-A431-3BC07340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Ángel Pérez Morillo</cp:lastModifiedBy>
  <cp:revision>3</cp:revision>
  <cp:lastPrinted>2019-05-22T14:31:00Z</cp:lastPrinted>
  <dcterms:created xsi:type="dcterms:W3CDTF">2019-05-22T14:37:00Z</dcterms:created>
  <dcterms:modified xsi:type="dcterms:W3CDTF">2019-06-15T15:28:00Z</dcterms:modified>
</cp:coreProperties>
</file>