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4C" w:rsidRDefault="00713170">
      <w:pPr>
        <w:rPr>
          <w:b/>
        </w:rPr>
      </w:pPr>
      <w:r w:rsidRPr="00713170">
        <w:rPr>
          <w:b/>
        </w:rPr>
        <w:t>Colabora 3.0. Nuevas metodologías en el aula.</w:t>
      </w:r>
      <w:r w:rsidR="00806710">
        <w:rPr>
          <w:b/>
        </w:rPr>
        <w:t xml:space="preserve"> 3ª evaluación</w:t>
      </w:r>
    </w:p>
    <w:p w:rsidR="00713170" w:rsidRDefault="00713170">
      <w:pPr>
        <w:rPr>
          <w:b/>
        </w:rPr>
      </w:pPr>
    </w:p>
    <w:p w:rsidR="00B46D4F" w:rsidRPr="00B46D4F" w:rsidRDefault="00B46D4F">
      <w:pPr>
        <w:rPr>
          <w:b/>
        </w:rPr>
      </w:pPr>
    </w:p>
    <w:p w:rsidR="00B46D4F" w:rsidRDefault="00B46D4F" w:rsidP="00B46D4F">
      <w:pPr>
        <w:pStyle w:val="Prrafodelista"/>
        <w:numPr>
          <w:ilvl w:val="0"/>
          <w:numId w:val="2"/>
        </w:numPr>
        <w:rPr>
          <w:b/>
        </w:rPr>
      </w:pPr>
      <w:r w:rsidRPr="00B46D4F">
        <w:rPr>
          <w:b/>
        </w:rPr>
        <w:t>DEBATE SOBRE LAS ACTIVIDADES ECONÓMICAS Y EL DESARROLLO SOSTENIBLE</w:t>
      </w:r>
      <w:r>
        <w:rPr>
          <w:b/>
        </w:rPr>
        <w:t xml:space="preserve">. ¿Es posible crecer y mantener el actual nivel de producción industrial? </w:t>
      </w:r>
    </w:p>
    <w:p w:rsidR="00B46D4F" w:rsidRPr="00B46D4F" w:rsidRDefault="00B46D4F" w:rsidP="00B46D4F">
      <w:pPr>
        <w:ind w:left="644" w:firstLine="0"/>
        <w:rPr>
          <w:b/>
        </w:rPr>
      </w:pPr>
    </w:p>
    <w:p w:rsidR="00713170" w:rsidRDefault="00713170">
      <w:r w:rsidRPr="00713170">
        <w:t>Para cerrar el curso académico y teniendo como referencia las metodologías que han usado mis compañeros, en este tercer trimestre, me he basado en el debate como metodología para la Geografía Económica</w:t>
      </w:r>
      <w:r>
        <w:t xml:space="preserve"> de 3º ESO</w:t>
      </w:r>
      <w:r w:rsidRPr="00713170">
        <w:t>. El bloque de Geografía económica nos da pie a plantear interesantes cuestiones que, además, motivan al alumnado por tratarse de su entorno más cercano. Así que, para trabajar los últimos contenidos y enlazando los problemas medioambientales y la sostenibilidad con los sectores económicos, se plantea un</w:t>
      </w:r>
      <w:r>
        <w:t xml:space="preserve"> debate en grupos de </w:t>
      </w:r>
      <w:r w:rsidRPr="00713170">
        <w:t>5, siguiendo la estrategia de los compañeros Miguel Andrés e Inmaculada Lobo, pero particularizando los grupos y el desarrollo del mismo, ajustándonos a los tiempos y especificidades del grupo.</w:t>
      </w:r>
    </w:p>
    <w:p w:rsidR="00713170" w:rsidRDefault="00713170"/>
    <w:p w:rsidR="00713170" w:rsidRDefault="00713170">
      <w:r>
        <w:t>En este campo, planteamos una cuestión inicial que han de defender aleatoriamente nuestros grupos. La pregunta se basa en los pros y los contras de la economía industrializada, de la explotación intensiva de agricultura y ganadería y de los usos del suelo. Así como los pros y los contras de un sector de la actividad terciaria como el turismo y las consecuencias para el medio ambiente. Los grupos los dividimos en 4-5 alumnos/as.</w:t>
      </w:r>
    </w:p>
    <w:p w:rsidR="00713170" w:rsidRDefault="00713170">
      <w:r>
        <w:t>C</w:t>
      </w:r>
      <w:r w:rsidR="00801376">
        <w:t xml:space="preserve">ada grupo defiende una postura: Las nuevas técnicas agrícolas ecológicas vs. Las técnicas industriales </w:t>
      </w:r>
      <w:r>
        <w:t>relacionándolo con el desarrollo sostenible.</w:t>
      </w:r>
    </w:p>
    <w:p w:rsidR="00713170" w:rsidRDefault="00713170">
      <w:r>
        <w:t>De igual manera haremos lo propio con el sector secundario: industrias y fuentes de energía, sobre todo enfocándolo a las energías limpias y sostenibles</w:t>
      </w:r>
      <w:r w:rsidR="00801376">
        <w:t xml:space="preserve"> y los retos para el futuro</w:t>
      </w:r>
      <w:r>
        <w:t>.</w:t>
      </w:r>
      <w:r w:rsidR="00801376">
        <w:t xml:space="preserve"> El uso de plásticos de un solo uso y los problemas derivados de ello</w:t>
      </w:r>
    </w:p>
    <w:p w:rsidR="00713170" w:rsidRDefault="00713170">
      <w:r>
        <w:t>Y por último dos grupos que defenderán el turismo de masas y otro que estará en contra de este tipo de turismo, por los daños medioambientales que provoca.</w:t>
      </w:r>
    </w:p>
    <w:p w:rsidR="00801376" w:rsidRDefault="00801376"/>
    <w:p w:rsidR="00801376" w:rsidRDefault="00801376">
      <w:r>
        <w:t>La división y organización de los grupos será a siguiente:</w:t>
      </w:r>
    </w:p>
    <w:p w:rsidR="00713170" w:rsidRDefault="00B46D4F">
      <w:r>
        <w:t xml:space="preserve">23 alumnos en el </w:t>
      </w:r>
      <w:r w:rsidRPr="00B46D4F">
        <w:rPr>
          <w:b/>
        </w:rPr>
        <w:t>grupo A</w:t>
      </w:r>
      <w:r>
        <w:t>. 4-4,4</w:t>
      </w:r>
      <w:r w:rsidR="00713170">
        <w:t>-4,4-</w:t>
      </w:r>
      <w:r>
        <w:t>3</w:t>
      </w:r>
      <w:r w:rsidR="00713170">
        <w:t>.</w:t>
      </w:r>
      <w:r w:rsidR="0029337A">
        <w:t xml:space="preserve"> Un grupo a favor y otro en contra para cada uno de los sectores.</w:t>
      </w:r>
    </w:p>
    <w:p w:rsidR="00713170" w:rsidRDefault="0029337A">
      <w:r>
        <w:t xml:space="preserve">22-23* en el </w:t>
      </w:r>
      <w:r w:rsidRPr="00B46D4F">
        <w:rPr>
          <w:b/>
        </w:rPr>
        <w:t>grupo B:</w:t>
      </w:r>
      <w:r>
        <w:t xml:space="preserve"> 4-4, 4-</w:t>
      </w:r>
      <w:r w:rsidR="00B46D4F">
        <w:t>4, 3</w:t>
      </w:r>
      <w:r w:rsidR="007625FD">
        <w:t>-3 o 4-3**</w:t>
      </w:r>
      <w:r>
        <w:t xml:space="preserve"> </w:t>
      </w:r>
    </w:p>
    <w:p w:rsidR="0029337A" w:rsidRDefault="0029337A"/>
    <w:p w:rsidR="00E35B62" w:rsidRDefault="00E35B62"/>
    <w:p w:rsidR="00E35B62" w:rsidRDefault="0029337A">
      <w:pPr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Así pues, nos obligamos a hacer partícipes a todos los individuos del grupo formado.</w:t>
      </w:r>
      <w:r w:rsidR="00B46D4F">
        <w:t xml:space="preserve"> Los grupos</w:t>
      </w:r>
      <w:r>
        <w:t xml:space="preserve"> estará</w:t>
      </w:r>
      <w:r w:rsidR="00B46D4F">
        <w:t>n</w:t>
      </w:r>
      <w:r>
        <w:t xml:space="preserve"> compuesto</w:t>
      </w:r>
      <w:r w:rsidR="00B46D4F">
        <w:t>s</w:t>
      </w:r>
      <w:r>
        <w:t xml:space="preserve"> por un introductor</w:t>
      </w:r>
      <w:r w:rsidR="00B46D4F">
        <w:t>/a</w:t>
      </w:r>
      <w:r>
        <w:t xml:space="preserve"> del debate, dos refutadoras</w:t>
      </w:r>
      <w:r w:rsidR="00B46D4F">
        <w:t xml:space="preserve">/es </w:t>
      </w:r>
      <w:r>
        <w:t xml:space="preserve"> y una persona que conclu</w:t>
      </w:r>
      <w:r w:rsidR="00B46D4F">
        <w:t>ya el debate. En los grupos de 4, habrá 2</w:t>
      </w:r>
      <w:r>
        <w:t xml:space="preserve"> refutadores</w:t>
      </w:r>
      <w:r w:rsidR="00B46D4F">
        <w:t>. El grupo que quede con 3 miembros contará con un único refutador, al tratarse de grupos impares es la única manera de hacerlo, para poder desarrollar los tres sectores económicos.</w:t>
      </w:r>
      <w:r w:rsidR="00E35B62" w:rsidRPr="00E35B62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5B62" w:rsidRPr="00E35B62" w:rsidRDefault="00E35B62">
      <w:pPr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35B62" w:rsidRDefault="00E35B62">
      <w:pPr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35B62" w:rsidRDefault="00E35B62" w:rsidP="00E35B62">
      <w:r>
        <w:t xml:space="preserve">Para calificar esta actividad me basaré en una </w:t>
      </w:r>
      <w:r w:rsidRPr="00801376">
        <w:rPr>
          <w:b/>
        </w:rPr>
        <w:t>rúbrica</w:t>
      </w:r>
      <w:r>
        <w:t xml:space="preserve"> (que adjunto) en la que se valoren aspectos como preparación y organización, investigación, debate, información aportada, expresión corporal, respeto del turno de palabra, interpelación y convicción. </w:t>
      </w:r>
    </w:p>
    <w:p w:rsidR="00E35B62" w:rsidRPr="00E35B62" w:rsidRDefault="00E35B62">
      <w:pPr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337A" w:rsidRPr="00E35B62" w:rsidRDefault="00E35B62">
      <w:r>
        <w:rPr>
          <w:noProof/>
        </w:rPr>
        <w:lastRenderedPageBreak/>
        <w:drawing>
          <wp:inline distT="0" distB="0" distL="0" distR="0">
            <wp:extent cx="6645910" cy="6134449"/>
            <wp:effectExtent l="19050" t="0" r="2540" b="0"/>
            <wp:docPr id="7" name="Imagen 7" descr="C:\Users\gabic\Downloads\Screenshot_2019-06-09 AdditioApp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ic\Downloads\Screenshot_2019-06-09 AdditioApp 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3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70" w:rsidRPr="00713170" w:rsidRDefault="00713170">
      <w:pPr>
        <w:rPr>
          <w:b/>
        </w:rPr>
      </w:pPr>
    </w:p>
    <w:p w:rsidR="00B46D4F" w:rsidRDefault="00B46D4F" w:rsidP="00B46D4F">
      <w:pPr>
        <w:pStyle w:val="Prrafodelista"/>
        <w:numPr>
          <w:ilvl w:val="0"/>
          <w:numId w:val="1"/>
        </w:numPr>
      </w:pPr>
      <w:r w:rsidRPr="00B46D4F">
        <w:rPr>
          <w:b/>
          <w:i/>
        </w:rPr>
        <w:t>VISUAL THINKING</w:t>
      </w:r>
    </w:p>
    <w:p w:rsidR="00713170" w:rsidRDefault="00D8674B" w:rsidP="00B46D4F">
      <w:r>
        <w:t xml:space="preserve">Al margen de la actividad de debate académico que fomente el pensamiento crítico y la capacidad de expresión, desarrollamos en esta 3ª evaluación la realización de una actividad que combine la metodología del aprendizaje y la expresión sintética y artística: Un </w:t>
      </w:r>
      <w:r w:rsidRPr="00B46D4F">
        <w:rPr>
          <w:i/>
        </w:rPr>
        <w:t xml:space="preserve">Visual </w:t>
      </w:r>
      <w:proofErr w:type="spellStart"/>
      <w:r w:rsidRPr="00B46D4F">
        <w:rPr>
          <w:i/>
        </w:rPr>
        <w:t>Thinking</w:t>
      </w:r>
      <w:proofErr w:type="spellEnd"/>
      <w:r>
        <w:t xml:space="preserve"> sobre el sector primario que realizarán a modo de esquema visual en el que recojan las características principales del sector primario, que recogen en un folio tamaño DIN A-3 en el que explican con imágenes que ellos mismos dibujan. </w:t>
      </w:r>
    </w:p>
    <w:p w:rsidR="00B46D4F" w:rsidRDefault="00B46D4F"/>
    <w:p w:rsidR="00B46D4F" w:rsidRDefault="00B46D4F">
      <w:r>
        <w:t>La documentación referida a esta última actividad quedará recogida la próxima semana, cuando entreguen la actividad, puesto que está siendo puesta en marcha en estos días.</w:t>
      </w:r>
    </w:p>
    <w:p w:rsidR="00173F76" w:rsidRDefault="00173F76"/>
    <w:p w:rsidR="00E35B62" w:rsidRDefault="00E35B62"/>
    <w:p w:rsidR="00E35B62" w:rsidRDefault="00E35B62"/>
    <w:p w:rsidR="00E35B62" w:rsidRDefault="00E35B62"/>
    <w:p w:rsidR="00E35B62" w:rsidRDefault="00E35B62"/>
    <w:p w:rsidR="00E35B62" w:rsidRDefault="00E35B62"/>
    <w:p w:rsidR="00E35B62" w:rsidRDefault="00E35B62"/>
    <w:p w:rsidR="00173F76" w:rsidRDefault="00173F76"/>
    <w:p w:rsidR="00173F76" w:rsidRDefault="00173F76"/>
    <w:p w:rsidR="00173F76" w:rsidRDefault="00173F76"/>
    <w:p w:rsidR="00B46D4F" w:rsidRDefault="00173F76">
      <w:r>
        <w:lastRenderedPageBreak/>
        <w:t>El objetivo es realizar algo así del sector primario:</w:t>
      </w:r>
    </w:p>
    <w:p w:rsidR="00173F76" w:rsidRDefault="00173F76">
      <w:r>
        <w:rPr>
          <w:noProof/>
        </w:rPr>
        <w:drawing>
          <wp:inline distT="0" distB="0" distL="0" distR="0">
            <wp:extent cx="4114800" cy="3086100"/>
            <wp:effectExtent l="19050" t="0" r="0" b="0"/>
            <wp:docPr id="1" name="Imagen 1" descr="Resultado de imagen de visual thinking geografia sectores econó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sual thinking geografia sectores económic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62" cy="308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76" w:rsidRDefault="00173F76">
      <w:r>
        <w:rPr>
          <w:noProof/>
        </w:rPr>
        <w:drawing>
          <wp:inline distT="0" distB="0" distL="0" distR="0">
            <wp:extent cx="4485640" cy="3364230"/>
            <wp:effectExtent l="19050" t="0" r="0" b="0"/>
            <wp:docPr id="4" name="Imagen 4" descr="Resultado de imagen de visual thinking geografia sectores econó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visual thinking geografia sectores económic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4F" w:rsidRDefault="00B46D4F"/>
    <w:p w:rsidR="00173F76" w:rsidRDefault="00173F76"/>
    <w:p w:rsidR="00B46D4F" w:rsidRPr="00B46D4F" w:rsidRDefault="00B46D4F">
      <w:pPr>
        <w:rPr>
          <w:i/>
        </w:rPr>
      </w:pPr>
      <w:r>
        <w:t xml:space="preserve">* </w:t>
      </w:r>
      <w:r w:rsidRPr="00B46D4F">
        <w:rPr>
          <w:i/>
        </w:rPr>
        <w:t>Alumnado absentista en todo la 3ª evaluación. Hay dos alumnas que han abandonado el curso y un tercero es absentista</w:t>
      </w:r>
      <w:r w:rsidR="007625FD">
        <w:rPr>
          <w:i/>
        </w:rPr>
        <w:t>**</w:t>
      </w:r>
      <w:r w:rsidRPr="00B46D4F">
        <w:rPr>
          <w:i/>
        </w:rPr>
        <w:t xml:space="preserve">. El grupo pasa de 25 a 22, lo que dificulta la configuración, porque desconozco si asistirá el día de preparación y celebración del mismo. </w:t>
      </w:r>
    </w:p>
    <w:sectPr w:rsidR="00B46D4F" w:rsidRPr="00B46D4F" w:rsidSect="00B4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846B"/>
      </v:shape>
    </w:pict>
  </w:numPicBullet>
  <w:abstractNum w:abstractNumId="0">
    <w:nsid w:val="47210212"/>
    <w:multiLevelType w:val="hybridMultilevel"/>
    <w:tmpl w:val="18F61CA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0149"/>
    <w:multiLevelType w:val="hybridMultilevel"/>
    <w:tmpl w:val="F09E64F0"/>
    <w:lvl w:ilvl="0" w:tplc="0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3170"/>
    <w:rsid w:val="00173F76"/>
    <w:rsid w:val="0029337A"/>
    <w:rsid w:val="00344307"/>
    <w:rsid w:val="00455659"/>
    <w:rsid w:val="005E015C"/>
    <w:rsid w:val="006C5D91"/>
    <w:rsid w:val="00713170"/>
    <w:rsid w:val="00740F35"/>
    <w:rsid w:val="007625FD"/>
    <w:rsid w:val="00801376"/>
    <w:rsid w:val="00806710"/>
    <w:rsid w:val="00A85A4C"/>
    <w:rsid w:val="00B46D4F"/>
    <w:rsid w:val="00CD775F"/>
    <w:rsid w:val="00D62AE2"/>
    <w:rsid w:val="00D8674B"/>
    <w:rsid w:val="00D971CB"/>
    <w:rsid w:val="00E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5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740F35"/>
    <w:pPr>
      <w:keepNext/>
      <w:outlineLvl w:val="3"/>
    </w:pPr>
    <w:rPr>
      <w:rFonts w:ascii="Arial" w:eastAsia="Times New Roman" w:hAnsi="Arial" w:cs="Arial"/>
      <w:b/>
      <w:bCs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740F35"/>
    <w:rPr>
      <w:rFonts w:ascii="Arial" w:eastAsia="Times New Roman" w:hAnsi="Arial" w:cs="Arial"/>
      <w:b/>
      <w:bCs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740F35"/>
    <w:rPr>
      <w:b/>
      <w:bCs/>
    </w:rPr>
  </w:style>
  <w:style w:type="paragraph" w:styleId="Sinespaciado">
    <w:name w:val="No Spacing"/>
    <w:link w:val="SinespaciadoCar"/>
    <w:uiPriority w:val="1"/>
    <w:qFormat/>
    <w:rsid w:val="00740F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F35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740F35"/>
    <w:pPr>
      <w:ind w:left="720"/>
      <w:contextualSpacing/>
    </w:pPr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7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9</cp:revision>
  <dcterms:created xsi:type="dcterms:W3CDTF">2019-06-08T16:59:00Z</dcterms:created>
  <dcterms:modified xsi:type="dcterms:W3CDTF">2019-06-09T12:03:00Z</dcterms:modified>
</cp:coreProperties>
</file>