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29 de noviembre de 2018,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Tomás Acedo Romero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2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</w:t>
      </w:r>
      <w:r w:rsidDel="00000000" w:rsidR="00000000" w:rsidRPr="00000000">
        <w:rPr>
          <w:b w:val="1"/>
          <w:rtl w:val="0"/>
        </w:rPr>
        <w:t xml:space="preserve">Robycad</w:t>
      </w:r>
      <w:r w:rsidDel="00000000" w:rsidR="00000000" w:rsidRPr="00000000">
        <w:rPr>
          <w:rtl w:val="0"/>
        </w:rPr>
        <w:t xml:space="preserve">. Contacto con posibles colaboradores, Altran, AIRBUS, Coca Cola, Fundación La Caixa, Solectro y Fundación Desqbre.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