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En el El Puerto de Santa María, el día 18 de febrero de 2019, a las 17;30h., se reúnen los miembros del Grupo de Trabajo: “Robótica con Arduino”, con código nº: 191104GT024, dependiente del CEP de Cádiz: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D. Pablo Miguel García Giganto;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D. Juan Carlos Chaves Gallardo;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D. Elisardo Aguilar López;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D. José Manuel García Cruz;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color w:val="000000"/>
        </w:rPr>
      </w:pPr>
      <w:r w:rsidDel="00000000" w:rsidR="00000000" w:rsidRPr="00000000">
        <w:rPr>
          <w:rFonts w:ascii="Linux Biolinum G" w:cs="Linux Biolinum G" w:eastAsia="Linux Biolinum G" w:hAnsi="Linux Biolinum G"/>
          <w:color w:val="000000"/>
          <w:rtl w:val="0"/>
        </w:rPr>
        <w:t xml:space="preserve">D. Pablo Pérez Sánchez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color w:val="000000"/>
        </w:rPr>
      </w:pPr>
      <w:r w:rsidDel="00000000" w:rsidR="00000000" w:rsidRPr="00000000">
        <w:rPr>
          <w:rFonts w:ascii="Linux Biolinum G" w:cs="Linux Biolinum G" w:eastAsia="Linux Biolinum G" w:hAnsi="Linux Biolinum G"/>
          <w:color w:val="000000"/>
          <w:rtl w:val="0"/>
        </w:rPr>
        <w:t xml:space="preserve">D. Daniel Gallardo García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color w:val="000000"/>
        </w:rPr>
      </w:pPr>
      <w:r w:rsidDel="00000000" w:rsidR="00000000" w:rsidRPr="00000000">
        <w:rPr>
          <w:rFonts w:ascii="Linux Biolinum G" w:cs="Linux Biolinum G" w:eastAsia="Linux Biolinum G" w:hAnsi="Linux Biolinum G"/>
          <w:color w:val="000000"/>
          <w:rtl w:val="0"/>
        </w:rPr>
        <w:t xml:space="preserve">D. Aurelio Gallardo Rodríguez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color w:val="000000"/>
        </w:rPr>
      </w:pPr>
      <w:r w:rsidDel="00000000" w:rsidR="00000000" w:rsidRPr="00000000">
        <w:rPr>
          <w:rFonts w:ascii="Linux Biolinum G" w:cs="Linux Biolinum G" w:eastAsia="Linux Biolinum G" w:hAnsi="Linux Biolinum G"/>
          <w:color w:val="000000"/>
          <w:rtl w:val="0"/>
        </w:rPr>
        <w:t xml:space="preserve">D. Pablo Pérez Sánchez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color w:val="000000"/>
        </w:rPr>
      </w:pPr>
      <w:r w:rsidDel="00000000" w:rsidR="00000000" w:rsidRPr="00000000">
        <w:rPr>
          <w:rFonts w:ascii="Linux Biolinum G" w:cs="Linux Biolinum G" w:eastAsia="Linux Biolinum G" w:hAnsi="Linux Biolinum G"/>
          <w:color w:val="000000"/>
          <w:rtl w:val="0"/>
        </w:rPr>
        <w:t xml:space="preserve">D. Agustín Batista Sánchez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Ramón Sánchez Ferragut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Raúl Moreno Sánchez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Estando ausentes</w:t>
      </w:r>
    </w:p>
    <w:p w:rsidR="00000000" w:rsidDel="00000000" w:rsidP="00000000" w:rsidRDefault="00000000" w:rsidRPr="00000000" w14:paraId="00000011">
      <w:pPr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Manuel Jesús Trigueros López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Manuel González Peinado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D. Gerardo Rodríguez Robles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José Antonio Martínez Muñóz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Martín Carretero Sánchez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Fonts w:ascii="Linux Biolinum G" w:cs="Linux Biolinum G" w:eastAsia="Linux Biolinum G" w:hAnsi="Linux Biolinum G"/>
          <w:rtl w:val="0"/>
        </w:rPr>
        <w:t xml:space="preserve">D. Tomás Acedo Romero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Linux Biolinum G" w:cs="Linux Biolinum G" w:eastAsia="Linux Biolinum G" w:hAnsi="Linux Biolinum G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inux Biolinum G" w:cs="Linux Biolinum G" w:eastAsia="Linux Biolinum G" w:hAnsi="Linux Biolinum 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para tratar los siguientes puntos: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Debatir los objetivos y contenidos de este Grupo de Trabajo para el presente curso académico: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Redactar bases del certamen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Póster del certamen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Fechas curso IOT última semana de marzo primera abril.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Y sin más asuntos que tratar, se levanta la sesión.</w:t>
      </w:r>
    </w:p>
    <w:sectPr>
      <w:headerReference r:id="rId6" w:type="default"/>
      <w:pgSz w:h="16838" w:w="11906"/>
      <w:pgMar w:bottom="1134" w:top="1700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nux Biolinum G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1ª ACTA DEL GRUPO DE TRABAJO: ROBÓTICA CON ARDUINO</w:t>
      <w:tab/>
      <w:t xml:space="preserve">201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-201</w:t>
    </w:r>
    <w:r w:rsidDel="00000000" w:rsidR="00000000" w:rsidRPr="00000000">
      <w:rPr>
        <w:rtl w:val="0"/>
      </w:rPr>
      <w:t xml:space="preserve">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