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52" w:rsidRPr="00A62A52" w:rsidRDefault="00A62A52" w:rsidP="00A62A52">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A62A52">
        <w:rPr>
          <w:rFonts w:ascii="Times New Roman" w:eastAsia="Times New Roman" w:hAnsi="Times New Roman" w:cs="Times New Roman"/>
          <w:b/>
          <w:bCs/>
          <w:kern w:val="36"/>
          <w:sz w:val="48"/>
          <w:szCs w:val="48"/>
          <w:lang w:eastAsia="es-ES"/>
        </w:rPr>
        <w:t>¿Cómo evaluar competencias?</w:t>
      </w:r>
    </w:p>
    <w:p w:rsidR="00A62A52" w:rsidRPr="00A62A52" w:rsidRDefault="00A62A52" w:rsidP="00A62A52">
      <w:pPr>
        <w:spacing w:before="100" w:beforeAutospacing="1" w:after="100" w:afterAutospacing="1" w:line="240" w:lineRule="auto"/>
        <w:rPr>
          <w:rFonts w:ascii="Times New Roman" w:eastAsia="Times New Roman" w:hAnsi="Times New Roman" w:cs="Times New Roman"/>
          <w:sz w:val="24"/>
          <w:szCs w:val="24"/>
          <w:lang w:eastAsia="es-ES"/>
        </w:rPr>
      </w:pPr>
      <w:r w:rsidRPr="00A62A52">
        <w:rPr>
          <w:rFonts w:ascii="Times New Roman" w:eastAsia="Times New Roman" w:hAnsi="Times New Roman" w:cs="Times New Roman"/>
          <w:sz w:val="24"/>
          <w:szCs w:val="24"/>
          <w:lang w:eastAsia="es-ES"/>
        </w:rPr>
        <w:t>Si dijimos que las competencias se materializan en desempeños (ejecuciones concretas y observables), la educación basada en competencias debe realizar su evaluación mediante la evaluación de los desempeños a que cada competencia da lugar.</w:t>
      </w:r>
      <w:r w:rsidRPr="00A62A52">
        <w:rPr>
          <w:rFonts w:ascii="Times New Roman" w:eastAsia="Times New Roman" w:hAnsi="Times New Roman" w:cs="Times New Roman"/>
          <w:sz w:val="24"/>
          <w:szCs w:val="24"/>
          <w:lang w:eastAsia="es-ES"/>
        </w:rPr>
        <w:br/>
        <w:t>Así, las competencias se manifiestan por medio de las acciones o tareas que realiza el alumno en una situación o contexto determinado (desempeño de la competencia). Esta concepción de las competencias permite relacionarlas y diferenciarlas en tanto que se traducen en desempeños observables.</w:t>
      </w:r>
      <w:r w:rsidRPr="00A62A52">
        <w:rPr>
          <w:rFonts w:ascii="Times New Roman" w:eastAsia="Times New Roman" w:hAnsi="Times New Roman" w:cs="Times New Roman"/>
          <w:sz w:val="24"/>
          <w:szCs w:val="24"/>
          <w:lang w:eastAsia="es-ES"/>
        </w:rPr>
        <w:br/>
        <w:t>La observación y constatación de la ejecución de tales acciones (el desempeño) es lo que debe ser valorado en la evaluación de la competencia con arreglo a una serie de indicadores, que conforman los criterios de evaluación.</w:t>
      </w:r>
      <w:r w:rsidRPr="00A62A52">
        <w:rPr>
          <w:rFonts w:ascii="Times New Roman" w:eastAsia="Times New Roman" w:hAnsi="Times New Roman" w:cs="Times New Roman"/>
          <w:sz w:val="24"/>
          <w:szCs w:val="24"/>
          <w:lang w:eastAsia="es-ES"/>
        </w:rPr>
        <w:br/>
        <w:t>Evaluar por competencias supone diseñar instrumentos en los que el estudiante demuestre con desempeños (evidencias) que puede realizar las tareas de la competencia exigida.</w:t>
      </w:r>
      <w:r w:rsidRPr="00A62A52">
        <w:rPr>
          <w:rFonts w:ascii="Times New Roman" w:eastAsia="Times New Roman" w:hAnsi="Times New Roman" w:cs="Times New Roman"/>
          <w:sz w:val="24"/>
          <w:szCs w:val="24"/>
          <w:lang w:eastAsia="es-ES"/>
        </w:rPr>
        <w:br/>
        <w:t xml:space="preserve">Pero como ya explicamos, eso no siempre es fácil en el contexto escolar. Por ello resulta imprescindible obtener información también sobre el nivel de adquisición de las competencias a partir de la utilización de técnicas de evaluación y observación basadas en el diseño de indicadores para cada una de las distintas dimensiones (cognitiva, instrumental, y </w:t>
      </w:r>
      <w:proofErr w:type="spellStart"/>
      <w:r w:rsidRPr="00A62A52">
        <w:rPr>
          <w:rFonts w:ascii="Times New Roman" w:eastAsia="Times New Roman" w:hAnsi="Times New Roman" w:cs="Times New Roman"/>
          <w:sz w:val="24"/>
          <w:szCs w:val="24"/>
          <w:lang w:eastAsia="es-ES"/>
        </w:rPr>
        <w:t>actitudinal</w:t>
      </w:r>
      <w:proofErr w:type="spellEnd"/>
      <w:r w:rsidRPr="00A62A52">
        <w:rPr>
          <w:rFonts w:ascii="Times New Roman" w:eastAsia="Times New Roman" w:hAnsi="Times New Roman" w:cs="Times New Roman"/>
          <w:sz w:val="24"/>
          <w:szCs w:val="24"/>
          <w:lang w:eastAsia="es-ES"/>
        </w:rPr>
        <w:t>) de las competencias.</w:t>
      </w:r>
    </w:p>
    <w:p w:rsidR="00A62A52" w:rsidRPr="00A62A52" w:rsidRDefault="00A62A52" w:rsidP="00A62A52">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6934200" cy="3448050"/>
            <wp:effectExtent l="19050" t="0" r="0" b="0"/>
            <wp:docPr id="1" name="Imagen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srcRect/>
                    <a:stretch>
                      <a:fillRect/>
                    </a:stretch>
                  </pic:blipFill>
                  <pic:spPr bwMode="auto">
                    <a:xfrm>
                      <a:off x="0" y="0"/>
                      <a:ext cx="6934200" cy="3448050"/>
                    </a:xfrm>
                    <a:prstGeom prst="rect">
                      <a:avLst/>
                    </a:prstGeom>
                    <a:noFill/>
                    <a:ln w="9525">
                      <a:noFill/>
                      <a:miter lim="800000"/>
                      <a:headEnd/>
                      <a:tailEnd/>
                    </a:ln>
                  </pic:spPr>
                </pic:pic>
              </a:graphicData>
            </a:graphic>
          </wp:inline>
        </w:drawing>
      </w:r>
    </w:p>
    <w:p w:rsidR="00A62A52" w:rsidRPr="00A62A52" w:rsidRDefault="00A62A52" w:rsidP="00A62A52">
      <w:pPr>
        <w:spacing w:before="100" w:beforeAutospacing="1" w:after="100" w:afterAutospacing="1" w:line="240" w:lineRule="auto"/>
        <w:rPr>
          <w:rFonts w:ascii="Times New Roman" w:eastAsia="Times New Roman" w:hAnsi="Times New Roman" w:cs="Times New Roman"/>
          <w:sz w:val="24"/>
          <w:szCs w:val="24"/>
          <w:lang w:eastAsia="es-ES"/>
        </w:rPr>
      </w:pPr>
      <w:r w:rsidRPr="00A62A52">
        <w:rPr>
          <w:rFonts w:ascii="Times New Roman" w:eastAsia="Times New Roman" w:hAnsi="Times New Roman" w:cs="Times New Roman"/>
          <w:i/>
          <w:iCs/>
          <w:sz w:val="24"/>
          <w:szCs w:val="24"/>
          <w:lang w:eastAsia="es-ES"/>
        </w:rPr>
        <w:t>Ejemplos de evaluación y observación de las dimensiones de una competencia (desempeño)</w:t>
      </w:r>
    </w:p>
    <w:p w:rsidR="00A62A52" w:rsidRPr="00A62A52" w:rsidRDefault="00A62A52" w:rsidP="00A62A52">
      <w:pPr>
        <w:spacing w:before="100" w:beforeAutospacing="1" w:after="100" w:afterAutospacing="1" w:line="240" w:lineRule="auto"/>
        <w:rPr>
          <w:rFonts w:ascii="Times New Roman" w:eastAsia="Times New Roman" w:hAnsi="Times New Roman" w:cs="Times New Roman"/>
          <w:sz w:val="24"/>
          <w:szCs w:val="24"/>
          <w:lang w:eastAsia="es-ES"/>
        </w:rPr>
      </w:pPr>
      <w:r w:rsidRPr="00A62A52">
        <w:rPr>
          <w:rFonts w:ascii="Times New Roman" w:eastAsia="Times New Roman" w:hAnsi="Times New Roman" w:cs="Times New Roman"/>
          <w:sz w:val="24"/>
          <w:szCs w:val="24"/>
          <w:lang w:eastAsia="es-ES"/>
        </w:rPr>
        <w:t>Al realizar una evaluación de las competencias de este modo, se deben considerar todas las dimensiones de la competencia, es decir, los conocimientos que implican, las destrezas que deben desarrollarse y las actitudes del estudiante en relación con esa competencia.</w:t>
      </w:r>
    </w:p>
    <w:p w:rsidR="00A62A52" w:rsidRPr="00A62A52" w:rsidRDefault="00A62A52" w:rsidP="00A62A52">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4533900" cy="2286000"/>
            <wp:effectExtent l="19050" t="0" r="0" b="0"/>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srcRect/>
                    <a:stretch>
                      <a:fillRect/>
                    </a:stretch>
                  </pic:blipFill>
                  <pic:spPr bwMode="auto">
                    <a:xfrm>
                      <a:off x="0" y="0"/>
                      <a:ext cx="4533900" cy="2286000"/>
                    </a:xfrm>
                    <a:prstGeom prst="rect">
                      <a:avLst/>
                    </a:prstGeom>
                    <a:noFill/>
                    <a:ln w="9525">
                      <a:noFill/>
                      <a:miter lim="800000"/>
                      <a:headEnd/>
                      <a:tailEnd/>
                    </a:ln>
                  </pic:spPr>
                </pic:pic>
              </a:graphicData>
            </a:graphic>
          </wp:inline>
        </w:drawing>
      </w:r>
    </w:p>
    <w:p w:rsidR="00A62A52" w:rsidRPr="00A62A52" w:rsidRDefault="00A62A52" w:rsidP="00A62A52">
      <w:pPr>
        <w:spacing w:before="100" w:beforeAutospacing="1" w:after="100" w:afterAutospacing="1" w:line="240" w:lineRule="auto"/>
        <w:rPr>
          <w:rFonts w:ascii="Times New Roman" w:eastAsia="Times New Roman" w:hAnsi="Times New Roman" w:cs="Times New Roman"/>
          <w:sz w:val="24"/>
          <w:szCs w:val="24"/>
          <w:lang w:eastAsia="es-ES"/>
        </w:rPr>
      </w:pPr>
      <w:r w:rsidRPr="00A62A52">
        <w:rPr>
          <w:rFonts w:ascii="Times New Roman" w:eastAsia="Times New Roman" w:hAnsi="Times New Roman" w:cs="Times New Roman"/>
          <w:i/>
          <w:iCs/>
          <w:sz w:val="24"/>
          <w:szCs w:val="24"/>
          <w:lang w:eastAsia="es-ES"/>
        </w:rPr>
        <w:t>Las dimensiones de una competencia</w:t>
      </w:r>
    </w:p>
    <w:p w:rsidR="00A62A52" w:rsidRPr="00A62A52" w:rsidRDefault="00A62A52" w:rsidP="00A62A52">
      <w:pPr>
        <w:spacing w:before="100" w:beforeAutospacing="1" w:after="100" w:afterAutospacing="1" w:line="240" w:lineRule="auto"/>
        <w:rPr>
          <w:rFonts w:ascii="Times New Roman" w:eastAsia="Times New Roman" w:hAnsi="Times New Roman" w:cs="Times New Roman"/>
          <w:sz w:val="24"/>
          <w:szCs w:val="24"/>
          <w:lang w:eastAsia="es-ES"/>
        </w:rPr>
      </w:pPr>
      <w:r w:rsidRPr="00A62A52">
        <w:rPr>
          <w:rFonts w:ascii="Times New Roman" w:eastAsia="Times New Roman" w:hAnsi="Times New Roman" w:cs="Times New Roman"/>
          <w:b/>
          <w:bCs/>
          <w:sz w:val="24"/>
          <w:szCs w:val="24"/>
          <w:lang w:eastAsia="es-ES"/>
        </w:rPr>
        <w:t>Los “grados de dominio” del desempeño y las “escalas de logro”</w:t>
      </w:r>
    </w:p>
    <w:p w:rsidR="00A62A52" w:rsidRPr="00A62A52" w:rsidRDefault="00A62A52" w:rsidP="00A62A52">
      <w:pPr>
        <w:spacing w:before="100" w:beforeAutospacing="1" w:after="100" w:afterAutospacing="1" w:line="240" w:lineRule="auto"/>
        <w:rPr>
          <w:rFonts w:ascii="Times New Roman" w:eastAsia="Times New Roman" w:hAnsi="Times New Roman" w:cs="Times New Roman"/>
          <w:sz w:val="24"/>
          <w:szCs w:val="24"/>
          <w:lang w:eastAsia="es-ES"/>
        </w:rPr>
      </w:pPr>
      <w:r w:rsidRPr="00A62A52">
        <w:rPr>
          <w:rFonts w:ascii="Times New Roman" w:eastAsia="Times New Roman" w:hAnsi="Times New Roman" w:cs="Times New Roman"/>
          <w:sz w:val="24"/>
          <w:szCs w:val="24"/>
          <w:lang w:eastAsia="es-ES"/>
        </w:rPr>
        <w:t>Es evidente que el nivel de adquisición de las competencias varía de unos momentos a otros y de unas personas a otras. Dicho de otro modo, el desempeño que supone una competencia puede ejecutarse en distintos “grados de dominio”. Si yo domino una competencia estaré en el grado máximo de su desempeño. Por ejemplo, de un orador, se supone que tiene el máximo grado de dominio del desempeño referido a la competencia comunicativa. Sin embargo, de un niño que comienza a balbucear palabras tiene el grado de dominio mínimo del desempeño referido a la competencia comunicativa. Lo mismo podríamos determinar para cada una de las 7 Competencias Clave.</w:t>
      </w:r>
      <w:r w:rsidRPr="00A62A52">
        <w:rPr>
          <w:rFonts w:ascii="Times New Roman" w:eastAsia="Times New Roman" w:hAnsi="Times New Roman" w:cs="Times New Roman"/>
          <w:sz w:val="24"/>
          <w:szCs w:val="24"/>
          <w:lang w:eastAsia="es-ES"/>
        </w:rPr>
        <w:br/>
        <w:t>Establecer precisamente en qué grado de dominio del desempeño correspondiente a la competencia está cada sujeto en cada momento es lo que debe hacerse cuando evaluamos competencias.</w:t>
      </w:r>
    </w:p>
    <w:p w:rsidR="00A62A52" w:rsidRPr="00A62A52" w:rsidRDefault="00A62A52" w:rsidP="00A62A52">
      <w:pPr>
        <w:spacing w:before="100" w:beforeAutospacing="1" w:after="100" w:afterAutospacing="1" w:line="240" w:lineRule="auto"/>
        <w:rPr>
          <w:rFonts w:ascii="Times New Roman" w:eastAsia="Times New Roman" w:hAnsi="Times New Roman" w:cs="Times New Roman"/>
          <w:sz w:val="24"/>
          <w:szCs w:val="24"/>
          <w:lang w:eastAsia="es-ES"/>
        </w:rPr>
      </w:pPr>
      <w:r w:rsidRPr="00A62A52">
        <w:rPr>
          <w:rFonts w:ascii="Times New Roman" w:eastAsia="Times New Roman" w:hAnsi="Times New Roman" w:cs="Times New Roman"/>
          <w:sz w:val="24"/>
          <w:szCs w:val="24"/>
          <w:lang w:eastAsia="es-ES"/>
        </w:rPr>
        <w:t>Por eso, para cada competencia, es preciso graduar (poner en escala) los distintos niveles del domino del desempeño. A cada uno de esos niveles lo llamamos “</w:t>
      </w:r>
      <w:r w:rsidRPr="00A62A52">
        <w:rPr>
          <w:rFonts w:ascii="Times New Roman" w:eastAsia="Times New Roman" w:hAnsi="Times New Roman" w:cs="Times New Roman"/>
          <w:b/>
          <w:bCs/>
          <w:sz w:val="24"/>
          <w:szCs w:val="24"/>
          <w:lang w:eastAsia="es-ES"/>
        </w:rPr>
        <w:t>grados de dominio</w:t>
      </w:r>
      <w:r w:rsidRPr="00A62A52">
        <w:rPr>
          <w:rFonts w:ascii="Times New Roman" w:eastAsia="Times New Roman" w:hAnsi="Times New Roman" w:cs="Times New Roman"/>
          <w:sz w:val="24"/>
          <w:szCs w:val="24"/>
          <w:lang w:eastAsia="es-ES"/>
        </w:rPr>
        <w:t>” del desempeño de la competencia</w:t>
      </w:r>
      <w:r w:rsidRPr="00A62A52">
        <w:rPr>
          <w:rFonts w:ascii="Times New Roman" w:eastAsia="Times New Roman" w:hAnsi="Times New Roman" w:cs="Times New Roman"/>
          <w:sz w:val="24"/>
          <w:szCs w:val="24"/>
          <w:lang w:eastAsia="es-ES"/>
        </w:rPr>
        <w:br/>
        <w:t>Gracias a una graduación de los dominios del desempeño podemos conocer en qué medida el alumno es competente en una competencia determinada. Es decir, qué carencias tiene que superar para la adquisición total de la misma y qué logros ha alcanzado ya. Esto nos permite saber el grado y/o nivel exacto de consecución de la competencia en la que se encuentra el alumno.</w:t>
      </w:r>
    </w:p>
    <w:p w:rsidR="00A62A52" w:rsidRPr="00A62A52" w:rsidRDefault="00A62A52" w:rsidP="00A62A52">
      <w:pPr>
        <w:spacing w:before="100" w:beforeAutospacing="1" w:after="100" w:afterAutospacing="1" w:line="240" w:lineRule="auto"/>
        <w:rPr>
          <w:rFonts w:ascii="Times New Roman" w:eastAsia="Times New Roman" w:hAnsi="Times New Roman" w:cs="Times New Roman"/>
          <w:sz w:val="24"/>
          <w:szCs w:val="24"/>
          <w:lang w:eastAsia="es-ES"/>
        </w:rPr>
      </w:pPr>
      <w:r w:rsidRPr="00A62A52">
        <w:rPr>
          <w:rFonts w:ascii="Times New Roman" w:eastAsia="Times New Roman" w:hAnsi="Times New Roman" w:cs="Times New Roman"/>
          <w:sz w:val="24"/>
          <w:szCs w:val="24"/>
          <w:lang w:eastAsia="es-ES"/>
        </w:rPr>
        <w:t xml:space="preserve">Así pues, hay que “escalar” los distintos grados de dominio de la competencia. Eso es, poner en una escala esos grados en función de los logros que supone cada grado. Es lo que llamamos </w:t>
      </w:r>
      <w:r w:rsidRPr="00A62A52">
        <w:rPr>
          <w:rFonts w:ascii="Times New Roman" w:eastAsia="Times New Roman" w:hAnsi="Times New Roman" w:cs="Times New Roman"/>
          <w:b/>
          <w:bCs/>
          <w:sz w:val="24"/>
          <w:szCs w:val="24"/>
          <w:lang w:eastAsia="es-ES"/>
        </w:rPr>
        <w:t>“escala de logro</w:t>
      </w:r>
      <w:r w:rsidRPr="00A62A52">
        <w:rPr>
          <w:rFonts w:ascii="Times New Roman" w:eastAsia="Times New Roman" w:hAnsi="Times New Roman" w:cs="Times New Roman"/>
          <w:sz w:val="24"/>
          <w:szCs w:val="24"/>
          <w:lang w:eastAsia="es-ES"/>
        </w:rPr>
        <w:t>”. Las escalas de logro se ex</w:t>
      </w:r>
      <w:r>
        <w:rPr>
          <w:rFonts w:ascii="Times New Roman" w:eastAsia="Times New Roman" w:hAnsi="Times New Roman" w:cs="Times New Roman"/>
          <w:sz w:val="24"/>
          <w:szCs w:val="24"/>
          <w:lang w:eastAsia="es-ES"/>
        </w:rPr>
        <w:t xml:space="preserve">presan en unos instrumentos que </w:t>
      </w:r>
      <w:r w:rsidRPr="00A62A52">
        <w:rPr>
          <w:rFonts w:ascii="Times New Roman" w:eastAsia="Times New Roman" w:hAnsi="Times New Roman" w:cs="Times New Roman"/>
          <w:sz w:val="24"/>
          <w:szCs w:val="24"/>
          <w:lang w:eastAsia="es-ES"/>
        </w:rPr>
        <w:t>son las</w:t>
      </w:r>
      <w:r w:rsidRPr="00A62A52">
        <w:rPr>
          <w:rFonts w:ascii="Times New Roman" w:eastAsia="Times New Roman" w:hAnsi="Times New Roman" w:cs="Times New Roman"/>
          <w:b/>
          <w:bCs/>
          <w:sz w:val="24"/>
          <w:szCs w:val="24"/>
          <w:lang w:eastAsia="es-ES"/>
        </w:rPr>
        <w:t xml:space="preserve"> rúbricas.</w:t>
      </w:r>
      <w:r w:rsidRPr="00A62A52">
        <w:rPr>
          <w:rFonts w:ascii="Times New Roman" w:eastAsia="Times New Roman" w:hAnsi="Times New Roman" w:cs="Times New Roman"/>
          <w:sz w:val="24"/>
          <w:szCs w:val="24"/>
          <w:lang w:eastAsia="es-ES"/>
        </w:rPr>
        <w:br/>
        <w:t>Así pues, en resumen: Las competencias hay que entenderlas como desempeños. Evaluar competencias es evaluar desempeños. El desempeño hay que graduarlo en grados de dominio del desempeño. Los distintos grados constituyen una “escala de logro” del desempeño, que se materializa en un instrumento denominado rúbrica que contiene indicadores para cada uno de los grados de la “escala de logro”.</w:t>
      </w:r>
    </w:p>
    <w:p w:rsidR="00A62A52" w:rsidRPr="00A62A52" w:rsidRDefault="00A62A52" w:rsidP="00A62A52">
      <w:pPr>
        <w:spacing w:before="100" w:beforeAutospacing="1" w:after="100" w:afterAutospacing="1" w:line="240" w:lineRule="auto"/>
        <w:rPr>
          <w:rFonts w:ascii="Times New Roman" w:eastAsia="Times New Roman" w:hAnsi="Times New Roman" w:cs="Times New Roman"/>
          <w:sz w:val="24"/>
          <w:szCs w:val="24"/>
          <w:lang w:eastAsia="es-ES"/>
        </w:rPr>
      </w:pPr>
      <w:r w:rsidRPr="00A62A52">
        <w:rPr>
          <w:rFonts w:ascii="Times New Roman" w:eastAsia="Times New Roman" w:hAnsi="Times New Roman" w:cs="Times New Roman"/>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cencia Creative Commons" style="width:24pt;height:24pt"/>
        </w:pict>
      </w:r>
    </w:p>
    <w:p w:rsidR="00A62A52" w:rsidRPr="00A62A52" w:rsidRDefault="00A62A52" w:rsidP="00A62A52">
      <w:pPr>
        <w:spacing w:before="100" w:beforeAutospacing="1" w:after="100" w:afterAutospacing="1" w:line="240" w:lineRule="auto"/>
        <w:rPr>
          <w:rFonts w:ascii="Times New Roman" w:eastAsia="Times New Roman" w:hAnsi="Times New Roman" w:cs="Times New Roman"/>
          <w:sz w:val="24"/>
          <w:szCs w:val="24"/>
          <w:lang w:eastAsia="es-ES"/>
        </w:rPr>
      </w:pPr>
      <w:r w:rsidRPr="00A62A52">
        <w:rPr>
          <w:rFonts w:ascii="Times New Roman" w:eastAsia="Times New Roman" w:hAnsi="Times New Roman" w:cs="Times New Roman"/>
          <w:sz w:val="24"/>
          <w:szCs w:val="24"/>
          <w:lang w:eastAsia="es-ES"/>
        </w:rPr>
        <w:t xml:space="preserve">Formación en Red del INTEF </w:t>
      </w:r>
    </w:p>
    <w:p w:rsidR="00A62A52" w:rsidRPr="00A62A52" w:rsidRDefault="00A62A52" w:rsidP="00A62A52">
      <w:pPr>
        <w:spacing w:before="100" w:beforeAutospacing="1" w:after="100" w:afterAutospacing="1" w:line="240" w:lineRule="auto"/>
        <w:rPr>
          <w:rFonts w:ascii="Times New Roman" w:eastAsia="Times New Roman" w:hAnsi="Times New Roman" w:cs="Times New Roman"/>
          <w:sz w:val="24"/>
          <w:szCs w:val="24"/>
          <w:lang w:eastAsia="es-ES"/>
        </w:rPr>
      </w:pPr>
      <w:r w:rsidRPr="00A62A52">
        <w:rPr>
          <w:rFonts w:ascii="Times New Roman" w:eastAsia="Times New Roman" w:hAnsi="Times New Roman" w:cs="Times New Roman"/>
          <w:sz w:val="24"/>
          <w:szCs w:val="24"/>
          <w:lang w:eastAsia="es-ES"/>
        </w:rPr>
        <w:t xml:space="preserve">Licencia </w:t>
      </w:r>
      <w:hyperlink r:id="rId6" w:tgtFrame="_blank" w:history="1">
        <w:proofErr w:type="spellStart"/>
        <w:r w:rsidRPr="00A62A52">
          <w:rPr>
            <w:rFonts w:ascii="Times New Roman" w:eastAsia="Times New Roman" w:hAnsi="Times New Roman" w:cs="Times New Roman"/>
            <w:color w:val="0000FF"/>
            <w:sz w:val="24"/>
            <w:szCs w:val="24"/>
            <w:u w:val="single"/>
            <w:lang w:eastAsia="es-ES"/>
          </w:rPr>
          <w:t>Creative</w:t>
        </w:r>
        <w:proofErr w:type="spellEnd"/>
        <w:r w:rsidRPr="00A62A52">
          <w:rPr>
            <w:rFonts w:ascii="Times New Roman" w:eastAsia="Times New Roman" w:hAnsi="Times New Roman" w:cs="Times New Roman"/>
            <w:color w:val="0000FF"/>
            <w:sz w:val="24"/>
            <w:szCs w:val="24"/>
            <w:u w:val="single"/>
            <w:lang w:eastAsia="es-ES"/>
          </w:rPr>
          <w:t xml:space="preserve"> </w:t>
        </w:r>
        <w:proofErr w:type="spellStart"/>
        <w:r w:rsidRPr="00A62A52">
          <w:rPr>
            <w:rFonts w:ascii="Times New Roman" w:eastAsia="Times New Roman" w:hAnsi="Times New Roman" w:cs="Times New Roman"/>
            <w:color w:val="0000FF"/>
            <w:sz w:val="24"/>
            <w:szCs w:val="24"/>
            <w:u w:val="single"/>
            <w:lang w:eastAsia="es-ES"/>
          </w:rPr>
          <w:t>Commons</w:t>
        </w:r>
        <w:proofErr w:type="spellEnd"/>
        <w:r w:rsidRPr="00A62A52">
          <w:rPr>
            <w:rFonts w:ascii="Times New Roman" w:eastAsia="Times New Roman" w:hAnsi="Times New Roman" w:cs="Times New Roman"/>
            <w:color w:val="0000FF"/>
            <w:sz w:val="24"/>
            <w:szCs w:val="24"/>
            <w:u w:val="single"/>
            <w:lang w:eastAsia="es-ES"/>
          </w:rPr>
          <w:t xml:space="preserve"> Atribución-</w:t>
        </w:r>
        <w:proofErr w:type="spellStart"/>
        <w:r w:rsidRPr="00A62A52">
          <w:rPr>
            <w:rFonts w:ascii="Times New Roman" w:eastAsia="Times New Roman" w:hAnsi="Times New Roman" w:cs="Times New Roman"/>
            <w:color w:val="0000FF"/>
            <w:sz w:val="24"/>
            <w:szCs w:val="24"/>
            <w:u w:val="single"/>
            <w:lang w:eastAsia="es-ES"/>
          </w:rPr>
          <w:t>CompartirIgual</w:t>
        </w:r>
        <w:proofErr w:type="spellEnd"/>
        <w:r w:rsidRPr="00A62A52">
          <w:rPr>
            <w:rFonts w:ascii="Times New Roman" w:eastAsia="Times New Roman" w:hAnsi="Times New Roman" w:cs="Times New Roman"/>
            <w:color w:val="0000FF"/>
            <w:sz w:val="24"/>
            <w:szCs w:val="24"/>
            <w:u w:val="single"/>
            <w:lang w:eastAsia="es-ES"/>
          </w:rPr>
          <w:t xml:space="preserve"> 4.0 Internacional</w:t>
        </w:r>
      </w:hyperlink>
      <w:r w:rsidRPr="00A62A52">
        <w:rPr>
          <w:rFonts w:ascii="Times New Roman" w:eastAsia="Times New Roman" w:hAnsi="Times New Roman" w:cs="Times New Roman"/>
          <w:sz w:val="24"/>
          <w:szCs w:val="24"/>
          <w:lang w:eastAsia="es-ES"/>
        </w:rPr>
        <w:t>.</w:t>
      </w:r>
    </w:p>
    <w:p w:rsidR="00FB1F95" w:rsidRDefault="00FB1F95" w:rsidP="00A62A52"/>
    <w:sectPr w:rsidR="00FB1F95" w:rsidSect="00FB1F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A52"/>
    <w:rsid w:val="001D40AB"/>
    <w:rsid w:val="004B5A24"/>
    <w:rsid w:val="00620990"/>
    <w:rsid w:val="00A62A52"/>
    <w:rsid w:val="00AC353B"/>
    <w:rsid w:val="00B035CD"/>
    <w:rsid w:val="00B045CF"/>
    <w:rsid w:val="00FB1F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95"/>
  </w:style>
  <w:style w:type="paragraph" w:styleId="Ttulo1">
    <w:name w:val="heading 1"/>
    <w:basedOn w:val="Normal"/>
    <w:link w:val="Ttulo1Car"/>
    <w:uiPriority w:val="9"/>
    <w:qFormat/>
    <w:rsid w:val="00A62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2A5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A62A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62A52"/>
    <w:rPr>
      <w:i/>
      <w:iCs/>
    </w:rPr>
  </w:style>
  <w:style w:type="character" w:styleId="Textoennegrita">
    <w:name w:val="Strong"/>
    <w:basedOn w:val="Fuentedeprrafopredeter"/>
    <w:uiPriority w:val="22"/>
    <w:qFormat/>
    <w:rsid w:val="00A62A52"/>
    <w:rPr>
      <w:b/>
      <w:bCs/>
    </w:rPr>
  </w:style>
  <w:style w:type="character" w:styleId="Hipervnculo">
    <w:name w:val="Hyperlink"/>
    <w:basedOn w:val="Fuentedeprrafopredeter"/>
    <w:uiPriority w:val="99"/>
    <w:semiHidden/>
    <w:unhideWhenUsed/>
    <w:rsid w:val="00A62A52"/>
    <w:rPr>
      <w:color w:val="0000FF"/>
      <w:u w:val="single"/>
    </w:rPr>
  </w:style>
  <w:style w:type="paragraph" w:styleId="Textodeglobo">
    <w:name w:val="Balloon Text"/>
    <w:basedOn w:val="Normal"/>
    <w:link w:val="TextodegloboCar"/>
    <w:uiPriority w:val="99"/>
    <w:semiHidden/>
    <w:unhideWhenUsed/>
    <w:rsid w:val="00A62A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49666">
      <w:bodyDiv w:val="1"/>
      <w:marLeft w:val="0"/>
      <w:marRight w:val="0"/>
      <w:marTop w:val="0"/>
      <w:marBottom w:val="0"/>
      <w:divBdr>
        <w:top w:val="none" w:sz="0" w:space="0" w:color="auto"/>
        <w:left w:val="none" w:sz="0" w:space="0" w:color="auto"/>
        <w:bottom w:val="none" w:sz="0" w:space="0" w:color="auto"/>
        <w:right w:val="none" w:sz="0" w:space="0" w:color="auto"/>
      </w:divBdr>
      <w:divsChild>
        <w:div w:id="1679427585">
          <w:marLeft w:val="0"/>
          <w:marRight w:val="0"/>
          <w:marTop w:val="0"/>
          <w:marBottom w:val="0"/>
          <w:divBdr>
            <w:top w:val="none" w:sz="0" w:space="0" w:color="auto"/>
            <w:left w:val="none" w:sz="0" w:space="0" w:color="auto"/>
            <w:bottom w:val="none" w:sz="0" w:space="0" w:color="auto"/>
            <w:right w:val="none" w:sz="0" w:space="0" w:color="auto"/>
          </w:divBdr>
          <w:divsChild>
            <w:div w:id="555899342">
              <w:marLeft w:val="0"/>
              <w:marRight w:val="0"/>
              <w:marTop w:val="0"/>
              <w:marBottom w:val="0"/>
              <w:divBdr>
                <w:top w:val="none" w:sz="0" w:space="0" w:color="auto"/>
                <w:left w:val="none" w:sz="0" w:space="0" w:color="auto"/>
                <w:bottom w:val="none" w:sz="0" w:space="0" w:color="auto"/>
                <w:right w:val="none" w:sz="0" w:space="0" w:color="auto"/>
              </w:divBdr>
              <w:divsChild>
                <w:div w:id="752437650">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924099286">
                      <w:marLeft w:val="0"/>
                      <w:marRight w:val="0"/>
                      <w:marTop w:val="0"/>
                      <w:marBottom w:val="0"/>
                      <w:divBdr>
                        <w:top w:val="none" w:sz="0" w:space="0" w:color="auto"/>
                        <w:left w:val="none" w:sz="0" w:space="0" w:color="auto"/>
                        <w:bottom w:val="none" w:sz="0" w:space="0" w:color="auto"/>
                        <w:right w:val="none" w:sz="0" w:space="0" w:color="auto"/>
                      </w:divBdr>
                      <w:divsChild>
                        <w:div w:id="20068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sa/4.0/deed.es"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3518</Characters>
  <Application>Microsoft Office Word</Application>
  <DocSecurity>0</DocSecurity>
  <Lines>29</Lines>
  <Paragraphs>8</Paragraphs>
  <ScaleCrop>false</ScaleCrop>
  <Company>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1</cp:revision>
  <dcterms:created xsi:type="dcterms:W3CDTF">2019-02-07T09:31:00Z</dcterms:created>
  <dcterms:modified xsi:type="dcterms:W3CDTF">2019-02-07T09:32:00Z</dcterms:modified>
</cp:coreProperties>
</file>