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41" w:rsidRPr="00AA6041" w:rsidRDefault="00AA6041" w:rsidP="00AA604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AA604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2 Escuelas y aulas inclusivas</w:t>
      </w:r>
    </w:p>
    <w:p w:rsidR="00AA6041" w:rsidRPr="00AA6041" w:rsidRDefault="00AA6041" w:rsidP="00AA6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60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lugar de sistemas educativos, escuelas y aulas diferenciadas en función de las características del alumnado a los cuales se pretende educar, debemos apostar por sistemas educativos, escuelas y aulas inclusivas. Sin embargo, si se hace esta opción no se puede seguir enseñando y educando como se hacía en un sistema, una escuela y unas aulas selectivas. La atención a la diversidad del alumnado en una escuela inclusiva es un problema complejo que requiere una pedagogía también más </w:t>
      </w:r>
      <w:proofErr w:type="spellStart"/>
      <w:r w:rsidRPr="00AA6041">
        <w:rPr>
          <w:rFonts w:ascii="Times New Roman" w:eastAsia="Times New Roman" w:hAnsi="Times New Roman" w:cs="Times New Roman"/>
          <w:sz w:val="24"/>
          <w:szCs w:val="24"/>
          <w:lang w:eastAsia="es-ES"/>
        </w:rPr>
        <w:t>compleja.</w:t>
      </w:r>
      <w:r w:rsidRPr="00AA604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Una</w:t>
      </w:r>
      <w:proofErr w:type="spellEnd"/>
      <w:r w:rsidRPr="00AA604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escuela, y un aula, inclusiva es aquella en la cual pueden aprender, juntos, alumnos y alumnas diferentes.</w:t>
      </w:r>
      <w:r w:rsidRPr="00AA60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Así de simple. De todas maneras, si no la matizamos, es una definición vacía de contenido, que en realidad no dice nada… </w:t>
      </w:r>
      <w:r w:rsidRPr="00AA604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Efectivamente, en todos los centros, y en todas las aulas, hay alumnos y alumnas diferentes y no por eso podemos decir que todos los centros, ni todas las aulas, son inclusivos.</w:t>
      </w:r>
      <w:r w:rsidRPr="00AA60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Maticemos, pues, esta definición.  Cuando digo alumnos y alumnas “diferentes” quiero decir alumnos y alumnas diferentes aunque sean “muy diferentes”, es decir, me refiero también a alumnos y alumnas que tengan alguna discapacidad, por grave que sea, que hace que necesiten recursos no corrientes –que no necesitan la mayoría de alumnos y alumnas– para conseguir las cotas más altas posibles en su desarrollo. Por lo tanto, también nos referimos a los estudiantes que tienen una discapacidad psíquica grave y permanente y a los que muestran graves problemas de conducta. Dicho de otra manera, aún más clara si cabe: </w:t>
      </w:r>
      <w:r w:rsidRPr="00AA604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nos referimos a una escuela que no excluye absolutamente a nadie, porque no hay distintas categorías de alumnos y alumnas que requieran diferentes categorías de centros.</w:t>
      </w:r>
      <w:r w:rsidRPr="00AA60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suficiente que haya escuelas –sin ningún tipo de adjetivos– que acojan a todo el mundo, porque sólo hay una sola categoría de alumnado – sin ningún tipo de adjetivos– que, evidentemente, son diferentes entre sí. En una escuela inclusiva sólo hay alumnos y alumnas, a secas, no hay alumnos y alumnas corrientes y alumnos y alumnas especiales, sino simplemente alumnos y alumnas, cada uno con sus características y necesidades propias. La diversidad es un hecho natural, es la normalidad: lo más normal es que seamos diferentes (afortunadamente...).  Y cuando digo “juntos”, quiero decir que deben aprender, juntos, alumnos y alumnas diferentes, aunque sean muy diferentes, no sólo en la misma escuela, sino en una misma aula, tantos alumnos y alumnas como sea posible, tanto tiempo como sea posible, participando tanto como sea posible en las mismas actividades de enseñanza y aprendizaje comunes. </w:t>
      </w:r>
      <w:r w:rsidRPr="00AA604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Quizás sea necesario –como es necesario, por otra parte, con muchos otros estudiantes– que alguien sea atendido de una forma más individual para satisfacer alguna necesidad educativa específica (recuperación </w:t>
      </w:r>
      <w:proofErr w:type="spellStart"/>
      <w:r w:rsidRPr="00AA604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logopédica</w:t>
      </w:r>
      <w:proofErr w:type="spellEnd"/>
      <w:r w:rsidRPr="00AA604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o psicomotriz, por ejemplo), pero el lugar ordinario donde deben ser atendidos todos y todas las alumnas es el aula común, al lado de sus compañeros y compañeras de la misma edad</w:t>
      </w:r>
      <w:r w:rsidRPr="00AA60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No sólo la escuela debe ser inclusiva, sino también cada una de sus aulas: escuelas y aulas inclusivas, donde puedan aprender juntos alumnos y alumnas diferentes, a pesar de que sean muy diferentes... </w:t>
      </w:r>
      <w:r w:rsidRPr="00AA604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La educación inclusiva –según </w:t>
      </w:r>
      <w:proofErr w:type="spellStart"/>
      <w:r w:rsidRPr="00AA604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Susan</w:t>
      </w:r>
      <w:proofErr w:type="spellEnd"/>
      <w:r w:rsidRPr="00AA604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AA604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Bray</w:t>
      </w:r>
      <w:proofErr w:type="spellEnd"/>
      <w:r w:rsidRPr="00AA604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AA604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Stainback</w:t>
      </w:r>
      <w:proofErr w:type="spellEnd"/>
      <w:r w:rsidRPr="00AA604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(2001)– es el proceso por el cual se ofrece a todos los niños y niñas, sin distinción de la capacidad, la raza o cualquier otra diferencia, la oportunidad de continuar siendo miembros de la clase ordinaria y para aprender de, y con, sus compañeros y compañeras, dentro del aula.</w:t>
      </w:r>
      <w:r w:rsidRPr="00AA60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 aula inclusiva no acoge sólo a aquellos cuyas características y necesidades se adaptan a las características del aula y a los recursos disponibles, sino que es inclusiva precisamente porque acoge a todos los que acuden a ella, independientemente de sus características y necesidades, y es ella la que se adapta –con los recursos materiales y humanos que hagan falta- para atender adecuadamente a todos y todas las estudiantes. Se trata de un cambio radical: la pedagogía está centrada en el niño/a y es la escuela que debe adaptarse, en lugar de estar centrada en la escuela y que sea el niño/a que se adapte a ella… </w:t>
      </w:r>
      <w:r w:rsidRPr="00AA604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Las escuelas inclusivas se basan en este principio: todos los niños y niñas, incluso los que tienen discapacidades más severas, han de poder asistir a la escuela de su comunidad con el derecho garantizado de estar ubicados en una clase común. Se pueden contemplar otras alternativas, pero sólo eventualmente y cuando se hayan hecho todos los esfuerzos para hacer factible su atención en la clase común, y siempre que estas alternativas representen claramente un mejor beneficio para el alumnado. </w:t>
      </w:r>
      <w:r w:rsidRPr="00AA6041">
        <w:rPr>
          <w:rFonts w:ascii="Times New Roman" w:eastAsia="Times New Roman" w:hAnsi="Times New Roman" w:cs="Times New Roman"/>
          <w:sz w:val="24"/>
          <w:szCs w:val="24"/>
          <w:lang w:eastAsia="es-ES"/>
        </w:rPr>
        <w:t>“Como resultado, los estudiantes con necesidades especiales o discapacitados van a la escuela donde irían si no fuesen discapacitados y van a una clase común, con los compañeros y compañeras de su misma edad.” (</w:t>
      </w:r>
      <w:proofErr w:type="spellStart"/>
      <w:r w:rsidRPr="00AA6041">
        <w:rPr>
          <w:rFonts w:ascii="Times New Roman" w:eastAsia="Times New Roman" w:hAnsi="Times New Roman" w:cs="Times New Roman"/>
          <w:sz w:val="24"/>
          <w:szCs w:val="24"/>
          <w:lang w:eastAsia="es-ES"/>
        </w:rPr>
        <w:t>Porter</w:t>
      </w:r>
      <w:proofErr w:type="spellEnd"/>
      <w:r w:rsidRPr="00AA60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2001, </w:t>
      </w:r>
      <w:proofErr w:type="spellStart"/>
      <w:r w:rsidRPr="00AA6041">
        <w:rPr>
          <w:rFonts w:ascii="Times New Roman" w:eastAsia="Times New Roman" w:hAnsi="Times New Roman" w:cs="Times New Roman"/>
          <w:sz w:val="24"/>
          <w:szCs w:val="24"/>
          <w:lang w:eastAsia="es-ES"/>
        </w:rPr>
        <w:t>pàg</w:t>
      </w:r>
      <w:proofErr w:type="spellEnd"/>
      <w:r w:rsidRPr="00AA6041">
        <w:rPr>
          <w:rFonts w:ascii="Times New Roman" w:eastAsia="Times New Roman" w:hAnsi="Times New Roman" w:cs="Times New Roman"/>
          <w:sz w:val="24"/>
          <w:szCs w:val="24"/>
          <w:lang w:eastAsia="es-ES"/>
        </w:rPr>
        <w:t>. 7). Partiendo de esta base, la pregunta clave es la siguiente: ¿Qué podemos hacer para todos los alumnos y alumnas, que son diversos, para que aprendan al máximo de sus posibilidades? (En lugar de preguntarnos: ¿Qué podemos hacer para los alumnos y alumnas “diversas” para que aprendan, además de lo que ya hacemos para los “no diversos”?).</w:t>
      </w:r>
    </w:p>
    <w:p w:rsidR="00AA6041" w:rsidRPr="00AA6041" w:rsidRDefault="00AA6041" w:rsidP="00AA6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60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                                                       </w:t>
      </w:r>
    </w:p>
    <w:p w:rsidR="00AA6041" w:rsidRPr="00AA6041" w:rsidRDefault="00AA6041" w:rsidP="00AA6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6041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        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5781B7F2" wp14:editId="267AA259">
            <wp:extent cx="3569970" cy="2703195"/>
            <wp:effectExtent l="0" t="0" r="0" b="1905"/>
            <wp:docPr id="2" name="Imagen 2" descr="F:\APRENDIZAJE COOPERATIVO\índic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PRENDIZAJE COOPERATIVO\índic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0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                                      </w:t>
      </w:r>
    </w:p>
    <w:p w:rsidR="00AA6041" w:rsidRDefault="00AA6041" w:rsidP="00AA6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6041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49B2E53B" wp14:editId="6F10EB69">
            <wp:extent cx="3880485" cy="2941955"/>
            <wp:effectExtent l="0" t="0" r="5715" b="0"/>
            <wp:docPr id="1" name="Imagen 1" descr="F:\APRENDIZAJE COOPERATIVO\ín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PRENDIZAJE COOPERATIVO\índic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6041" w:rsidRPr="00AA6041" w:rsidRDefault="00AA6041" w:rsidP="00AA6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A6041" w:rsidRPr="00AA6041" w:rsidRDefault="00AA6041" w:rsidP="00AA6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6041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A6041" w:rsidRPr="00AA6041" w:rsidRDefault="00AA6041" w:rsidP="00AA6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6041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A6041" w:rsidRPr="00AA6041" w:rsidRDefault="00AA6041" w:rsidP="00AA6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6041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B51432" w:rsidRDefault="00B51432" w:rsidP="00AA6041">
      <w:pPr>
        <w:jc w:val="both"/>
      </w:pPr>
    </w:p>
    <w:sectPr w:rsidR="00B51432" w:rsidSect="00AA60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40"/>
    <w:rsid w:val="009C4A40"/>
    <w:rsid w:val="00AA6041"/>
    <w:rsid w:val="00B5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A6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A604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A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A6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A604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A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4541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2</cp:revision>
  <dcterms:created xsi:type="dcterms:W3CDTF">2016-11-05T10:16:00Z</dcterms:created>
  <dcterms:modified xsi:type="dcterms:W3CDTF">2016-11-05T10:18:00Z</dcterms:modified>
</cp:coreProperties>
</file>