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F" w:rsidRDefault="0016799C">
      <w:r>
        <w:t>La Oca saludable.</w:t>
      </w:r>
    </w:p>
    <w:p w:rsidR="0016799C" w:rsidRDefault="0016799C"/>
    <w:p w:rsidR="0016799C" w:rsidRDefault="0016799C">
      <w:r>
        <w:t xml:space="preserve">Este proyecto se desarrolla desde el área de Ciencias Naturales conjuntamente con el de Educación Física teniendo como producto final la elaboración de una oca- parchís referida a la salud y en particular con la alimentación  de manera que las actividades planteadas en el </w:t>
      </w:r>
      <w:proofErr w:type="spellStart"/>
      <w:r>
        <w:t>canvas</w:t>
      </w:r>
      <w:proofErr w:type="spellEnd"/>
      <w:r>
        <w:t xml:space="preserve"> se van desarrollando en las diferentes áreas. </w:t>
      </w:r>
    </w:p>
    <w:p w:rsidR="0016799C" w:rsidRDefault="0016799C">
      <w:r>
        <w:t>Las actividades se han realizado en su totalidad hasta el momento ya que se realizaron principalmente en el primer trimestre.</w:t>
      </w:r>
    </w:p>
    <w:p w:rsidR="0016799C" w:rsidRDefault="0016799C">
      <w:r>
        <w:t>En la actualidad queda pendiente el producto final de elaboración de la oca propiamente dicha ya que se están estableciendo los dibujos correspondientes a las diferentes casillas así como unas normas adaptadas para la ejecución del juego.</w:t>
      </w:r>
    </w:p>
    <w:p w:rsidR="0016799C" w:rsidRDefault="0016799C">
      <w:r>
        <w:t>El desarrollo del proyecto se ha realizado sin problemas teniendo buena aceptación por parte del alumnado en cuanto a la fabricación de la pirámide alimenticia, realización de los juegos alusivos, interiorización de la higiene personal antes de las comidas</w:t>
      </w:r>
      <w:r w:rsidR="00E43CF1">
        <w:t>.</w:t>
      </w:r>
    </w:p>
    <w:p w:rsidR="00E43CF1" w:rsidRDefault="00E43CF1">
      <w:r>
        <w:t>Se hace más lento la elaboración de dibujos que componen las diferentes casillas del tablero de juego y que esperamos tener acabado en breve.</w:t>
      </w:r>
      <w:bookmarkStart w:id="0" w:name="_GoBack"/>
      <w:bookmarkEnd w:id="0"/>
    </w:p>
    <w:sectPr w:rsidR="00E43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9C"/>
    <w:rsid w:val="001061F7"/>
    <w:rsid w:val="0016799C"/>
    <w:rsid w:val="00333B2F"/>
    <w:rsid w:val="00DD3B77"/>
    <w:rsid w:val="00E4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jecutiv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2019-04-22T14:31:00Z</dcterms:created>
  <dcterms:modified xsi:type="dcterms:W3CDTF">2019-04-22T14:31:00Z</dcterms:modified>
</cp:coreProperties>
</file>