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8" w:rsidRDefault="001F670D">
      <w:pPr>
        <w:rPr>
          <w:b/>
        </w:rPr>
      </w:pPr>
      <w:r w:rsidRPr="001F670D">
        <w:rPr>
          <w:b/>
        </w:rPr>
        <w:t xml:space="preserve">DOCUMENTO PARA EL SEGUIMIENTO </w:t>
      </w:r>
      <w:r w:rsidR="00CB6798">
        <w:rPr>
          <w:b/>
        </w:rPr>
        <w:t>DE LA EVALUACIÓN DEL ALUMNADO</w:t>
      </w:r>
    </w:p>
    <w:p w:rsidR="001F670D" w:rsidRPr="001F670D" w:rsidRDefault="001F670D">
      <w:pPr>
        <w:rPr>
          <w:b/>
        </w:rPr>
      </w:pPr>
      <w:r w:rsidRPr="001F670D">
        <w:rPr>
          <w:b/>
        </w:rPr>
        <w:t>ÁREA DE LENGUA CASTELLANA Y LITERATURA – 1º DE EDUCACIÓN PRIMARIA</w:t>
      </w:r>
      <w:r w:rsidR="00CB6798">
        <w:rPr>
          <w:b/>
        </w:rPr>
        <w:t xml:space="preserve"> – </w:t>
      </w:r>
      <w:r w:rsidRPr="001F670D">
        <w:rPr>
          <w:b/>
        </w:rPr>
        <w:t>CURSO: _____/_____</w:t>
      </w:r>
    </w:p>
    <w:p w:rsidR="001F670D" w:rsidRDefault="001F670D"/>
    <w:p w:rsidR="001F670D" w:rsidRDefault="001F670D">
      <w:pPr>
        <w:rPr>
          <w:b/>
        </w:rPr>
      </w:pPr>
      <w:r w:rsidRPr="001F670D">
        <w:rPr>
          <w:b/>
        </w:rPr>
        <w:t>Listado de indicadores</w:t>
      </w:r>
      <w:r w:rsidR="00CB6798">
        <w:rPr>
          <w:b/>
        </w:rPr>
        <w:t xml:space="preserve"> </w:t>
      </w:r>
      <w:r w:rsidR="00CB6798" w:rsidRPr="00CB6798">
        <w:rPr>
          <w:i/>
        </w:rPr>
        <w:t>(en gris se marcan los indicadores para el ciclo que no corresponden al nivel)</w:t>
      </w:r>
      <w:r w:rsidR="00CB6798">
        <w:rPr>
          <w:b/>
        </w:rPr>
        <w:t>.</w:t>
      </w:r>
    </w:p>
    <w:p w:rsidR="001F670D" w:rsidRDefault="001F670D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9"/>
        <w:gridCol w:w="849"/>
        <w:gridCol w:w="906"/>
      </w:tblGrid>
      <w:tr w:rsidR="0026576E" w:rsidRPr="001F670D" w:rsidTr="0026576E">
        <w:tc>
          <w:tcPr>
            <w:tcW w:w="4438" w:type="pct"/>
          </w:tcPr>
          <w:p w:rsidR="0026576E" w:rsidRPr="007E286A" w:rsidRDefault="0026576E" w:rsidP="0050024B">
            <w:pPr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INDICADORES</w:t>
            </w:r>
          </w:p>
        </w:tc>
        <w:tc>
          <w:tcPr>
            <w:tcW w:w="272" w:type="pct"/>
          </w:tcPr>
          <w:p w:rsidR="0026576E" w:rsidRPr="001F670D" w:rsidRDefault="0026576E" w:rsidP="0026576E">
            <w:pPr>
              <w:jc w:val="center"/>
              <w:rPr>
                <w:rFonts w:eastAsia="Verdana"/>
                <w:sz w:val="22"/>
              </w:rPr>
            </w:pPr>
            <w:r>
              <w:rPr>
                <w:rFonts w:eastAsia="Verdana"/>
                <w:sz w:val="22"/>
              </w:rPr>
              <w:t>1º</w:t>
            </w:r>
          </w:p>
        </w:tc>
        <w:tc>
          <w:tcPr>
            <w:tcW w:w="290" w:type="pct"/>
          </w:tcPr>
          <w:p w:rsidR="0026576E" w:rsidRPr="001F670D" w:rsidRDefault="0026576E" w:rsidP="0026576E">
            <w:pPr>
              <w:jc w:val="center"/>
              <w:rPr>
                <w:rFonts w:eastAsia="Verdana"/>
                <w:sz w:val="22"/>
              </w:rPr>
            </w:pPr>
            <w:r>
              <w:rPr>
                <w:rFonts w:eastAsia="Verdana"/>
                <w:sz w:val="22"/>
              </w:rPr>
              <w:t>2º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LCL.1.1.1. Participa en debates respetando las normas de intercambio comunicativo.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LCL.1.1.2. Se expresa respetuosamente hacia el resto de interlocutores.</w:t>
            </w:r>
            <w:bookmarkStart w:id="0" w:name="_GoBack"/>
            <w:bookmarkEnd w:id="0"/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  <w:shd w:val="clear" w:color="auto" w:fill="D9D9D9" w:themeFill="background1" w:themeFillShade="D9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LCL.1.1.3. Distingue entre mensajes verbales y no verbales en situaciones de diálogo.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  <w:shd w:val="clear" w:color="auto" w:fill="D9D9D9" w:themeFill="background1" w:themeFillShade="D9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LCL.1.1.4. Comprende el contenido de mensajes verbales y no verbales.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  <w:shd w:val="clear" w:color="auto" w:fill="D9D9D9" w:themeFill="background1" w:themeFillShade="D9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LCL.1.1.5. Usa estrategias variadas de expresión.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  <w:shd w:val="clear" w:color="auto" w:fill="D9D9D9" w:themeFill="background1" w:themeFillShade="D9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LCL.1.2.1. Expr</w:t>
            </w:r>
            <w:r w:rsidRPr="00510DEC">
              <w:rPr>
                <w:rFonts w:ascii="NewsGotT" w:eastAsia="Verdana" w:hAnsi="NewsGotT"/>
                <w:b/>
                <w:sz w:val="22"/>
                <w:shd w:val="clear" w:color="auto" w:fill="D9D9D9" w:themeFill="background1" w:themeFillShade="D9"/>
              </w:rPr>
              <w:t>e</w:t>
            </w:r>
            <w:r w:rsidRPr="00510DEC">
              <w:rPr>
                <w:rFonts w:ascii="NewsGotT" w:eastAsia="Verdana" w:hAnsi="NewsGotT"/>
                <w:b/>
                <w:sz w:val="22"/>
              </w:rPr>
              <w:t>sa su</w:t>
            </w:r>
            <w:r w:rsidR="000C206A">
              <w:rPr>
                <w:rFonts w:ascii="NewsGotT" w:eastAsia="Verdana" w:hAnsi="NewsGotT"/>
                <w:b/>
                <w:sz w:val="22"/>
              </w:rPr>
              <w:t>s ideas clara y organizadamente.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LCL.1.2.2. Utiliza el lenguaje oral para comunicarse y aprender escuchando.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LCL.1.3.1. Capta el sentido global de textos orales de uso habitual e identifica la información más relevante e ideas elementales.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  <w:shd w:val="clear" w:color="auto" w:fill="FFFFFF" w:themeFill="background1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LCL.1.4.1. Escucha, reconoce y reproduce textos orales sencillos de la literatura infantil andaluza.</w:t>
            </w:r>
          </w:p>
        </w:tc>
        <w:tc>
          <w:tcPr>
            <w:tcW w:w="272" w:type="pct"/>
            <w:shd w:val="clear" w:color="auto" w:fill="FFFFFF" w:themeFill="background1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LCL.1.5.1. Lee textos breves apropiados a su edad, con pronunciación y entonación adecuada, identificando las características fundamentales de textos, narrativos, poéticos y dramáticos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LCL.1.5.2. Utiliza la biblioteca de aula y/o centro para localizar y seleccionar libros para su uso como fuente de entretenimiento y disfrute con la lectura.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LCL.1.5.3. Hace comentarios y expone argumentos sobre las lecturas realizadas identificando ideas esenciales.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LCL.1.5.4. Se organiza un horario con tiempos de lectura.</w:t>
            </w:r>
          </w:p>
        </w:tc>
        <w:tc>
          <w:tcPr>
            <w:tcW w:w="272" w:type="pct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C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L.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1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.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6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.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1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.</w:t>
            </w:r>
            <w:r w:rsidRPr="00510DEC">
              <w:rPr>
                <w:rFonts w:ascii="NewsGotT" w:eastAsia="Verdana" w:hAnsi="NewsGotT" w:cs="Verdana"/>
                <w:b/>
                <w:spacing w:val="39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C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o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m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pr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nd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44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l</w:t>
            </w:r>
            <w:r w:rsidRPr="00510DEC">
              <w:rPr>
                <w:rFonts w:ascii="NewsGotT" w:eastAsia="Verdana" w:hAnsi="NewsGotT" w:cs="Verdana"/>
                <w:b/>
                <w:spacing w:val="10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s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ntid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o</w:t>
            </w:r>
            <w:r w:rsidRPr="00510DEC">
              <w:rPr>
                <w:rFonts w:ascii="NewsGotT" w:eastAsia="Verdana" w:hAnsi="NewsGotT" w:cs="Verdana"/>
                <w:b/>
                <w:spacing w:val="30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glob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l</w:t>
            </w:r>
            <w:r w:rsidRPr="00510DEC">
              <w:rPr>
                <w:rFonts w:ascii="NewsGotT" w:eastAsia="Verdana" w:hAnsi="NewsGotT" w:cs="Verdana"/>
                <w:b/>
                <w:spacing w:val="24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d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3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u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n</w:t>
            </w:r>
            <w:r w:rsidRPr="00510DEC">
              <w:rPr>
                <w:rFonts w:ascii="NewsGotT" w:eastAsia="Verdana" w:hAnsi="NewsGotT" w:cs="Verdana"/>
                <w:b/>
                <w:spacing w:val="14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t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xt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o</w:t>
            </w:r>
            <w:r w:rsidRPr="00510DEC">
              <w:rPr>
                <w:rFonts w:ascii="NewsGotT" w:eastAsia="Verdana" w:hAnsi="NewsGotT" w:cs="Verdana"/>
                <w:b/>
                <w:spacing w:val="23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íd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o</w:t>
            </w:r>
            <w:r w:rsidRPr="00510DEC">
              <w:rPr>
                <w:rFonts w:ascii="NewsGotT" w:eastAsia="Verdana" w:hAnsi="NewsGotT" w:cs="Verdana"/>
                <w:b/>
                <w:spacing w:val="21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n</w:t>
            </w:r>
            <w:r w:rsidRPr="00510DEC">
              <w:rPr>
                <w:rFonts w:ascii="NewsGotT" w:eastAsia="Verdana" w:hAnsi="NewsGotT" w:cs="Verdana"/>
                <w:b/>
                <w:spacing w:val="13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vo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z</w:t>
            </w:r>
            <w:r w:rsidRPr="00510DEC">
              <w:rPr>
                <w:rFonts w:ascii="NewsGotT" w:eastAsia="Verdana" w:hAnsi="NewsGotT" w:cs="Verdana"/>
                <w:b/>
                <w:spacing w:val="17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lt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 w:cs="Verdana"/>
                <w:b/>
                <w:spacing w:val="1"/>
                <w:sz w:val="22"/>
                <w:szCs w:val="17"/>
              </w:rPr>
            </w:pPr>
            <w:r w:rsidRPr="007E286A">
              <w:rPr>
                <w:rFonts w:eastAsia="Verdana" w:cs="Verdana"/>
                <w:b/>
                <w:spacing w:val="1"/>
                <w:sz w:val="22"/>
                <w:szCs w:val="17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 w:cs="Verdana"/>
                <w:b/>
                <w:spacing w:val="1"/>
                <w:sz w:val="22"/>
                <w:szCs w:val="17"/>
              </w:rPr>
            </w:pPr>
            <w:r w:rsidRPr="007E286A">
              <w:rPr>
                <w:rFonts w:eastAsia="Verdana" w:cs="Verdana"/>
                <w:b/>
                <w:spacing w:val="1"/>
                <w:sz w:val="22"/>
                <w:szCs w:val="17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LCL.1.6.2. Deduce y pregunta por el significado de palabras no conocidas incorporándolas a su vocabulario.</w:t>
            </w:r>
          </w:p>
        </w:tc>
        <w:tc>
          <w:tcPr>
            <w:tcW w:w="272" w:type="pct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Verdana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LCL.1.6.3. Responde a cuestiones globales y concretas sobre lecturas realizadas.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C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L.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1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.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7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.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1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.</w:t>
            </w:r>
            <w:r w:rsidRPr="00510DEC">
              <w:rPr>
                <w:rFonts w:ascii="NewsGotT" w:eastAsia="Verdana" w:hAnsi="NewsGotT" w:cs="Verdana"/>
                <w:b/>
                <w:spacing w:val="39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De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s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rroll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40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str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t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gi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s</w:t>
            </w:r>
            <w:r w:rsidRPr="00510DEC">
              <w:rPr>
                <w:rFonts w:ascii="NewsGotT" w:eastAsia="Verdana" w:hAnsi="NewsGotT" w:cs="Verdana"/>
                <w:b/>
                <w:spacing w:val="43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si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m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pl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s</w:t>
            </w:r>
            <w:r w:rsidRPr="00510DEC">
              <w:rPr>
                <w:rFonts w:ascii="NewsGotT" w:eastAsia="Verdana" w:hAnsi="NewsGotT" w:cs="Verdana"/>
                <w:b/>
                <w:spacing w:val="31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p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r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20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l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a</w:t>
            </w:r>
            <w:r w:rsidRPr="00510DEC">
              <w:rPr>
                <w:rFonts w:ascii="NewsGotT" w:eastAsia="Verdana" w:hAnsi="NewsGotT" w:cs="Verdana"/>
                <w:b/>
                <w:spacing w:val="11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co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m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pr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nsió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n</w:t>
            </w:r>
            <w:r w:rsidRPr="00510DEC">
              <w:rPr>
                <w:rFonts w:ascii="NewsGotT" w:eastAsia="Verdana" w:hAnsi="NewsGotT" w:cs="Verdana"/>
                <w:b/>
                <w:spacing w:val="49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d</w:t>
            </w:r>
            <w:r w:rsidRPr="00510DEC">
              <w:rPr>
                <w:rFonts w:ascii="NewsGotT" w:eastAsia="Verdana" w:hAnsi="NewsGotT" w:cs="Verdana"/>
                <w:b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3"/>
                <w:sz w:val="22"/>
                <w:szCs w:val="17"/>
              </w:rPr>
              <w:t xml:space="preserve"> 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t</w:t>
            </w:r>
            <w:r w:rsidRPr="00510DEC">
              <w:rPr>
                <w:rFonts w:ascii="NewsGotT" w:eastAsia="Verdana" w:hAnsi="NewsGotT" w:cs="Verdana"/>
                <w:b/>
                <w:spacing w:val="2"/>
                <w:sz w:val="22"/>
                <w:szCs w:val="17"/>
              </w:rPr>
              <w:t>e</w:t>
            </w:r>
            <w:r w:rsidRPr="00510DEC">
              <w:rPr>
                <w:rFonts w:ascii="NewsGotT" w:eastAsia="Verdana" w:hAnsi="NewsGotT" w:cs="Verdana"/>
                <w:b/>
                <w:spacing w:val="1"/>
                <w:sz w:val="22"/>
                <w:szCs w:val="17"/>
              </w:rPr>
              <w:t>xtos.</w:t>
            </w:r>
          </w:p>
        </w:tc>
        <w:tc>
          <w:tcPr>
            <w:tcW w:w="272" w:type="pct"/>
          </w:tcPr>
          <w:p w:rsidR="0026576E" w:rsidRPr="007E286A" w:rsidRDefault="0026576E" w:rsidP="007E286A">
            <w:pPr>
              <w:jc w:val="center"/>
              <w:rPr>
                <w:rFonts w:eastAsia="Verdana" w:cs="Verdana"/>
                <w:b/>
                <w:spacing w:val="1"/>
                <w:sz w:val="22"/>
                <w:szCs w:val="17"/>
              </w:rPr>
            </w:pP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 w:cs="Verdana"/>
                <w:b/>
                <w:spacing w:val="1"/>
                <w:sz w:val="22"/>
                <w:szCs w:val="17"/>
              </w:rPr>
            </w:pPr>
            <w:r w:rsidRPr="007E286A">
              <w:rPr>
                <w:rFonts w:eastAsia="Verdana" w:cs="Verdana"/>
                <w:b/>
                <w:spacing w:val="1"/>
                <w:sz w:val="22"/>
                <w:szCs w:val="17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C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8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1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.</w:t>
            </w:r>
            <w:r w:rsidRPr="001F670D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B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usc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25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infor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ma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ció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45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dif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nt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3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io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s</w:t>
            </w:r>
            <w:r w:rsidRPr="001F670D">
              <w:rPr>
                <w:rFonts w:ascii="NewsGotT" w:eastAsia="Verdana" w:hAnsi="NewsGotT" w:cs="Verdana"/>
                <w:spacing w:val="29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d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e</w:t>
            </w:r>
            <w:r w:rsidRPr="001F670D">
              <w:rPr>
                <w:rFonts w:ascii="NewsGotT" w:eastAsia="Verdana" w:hAnsi="NewsGotT" w:cs="Verdana"/>
                <w:spacing w:val="13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for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m</w:t>
            </w:r>
            <w:r w:rsidRPr="001F670D">
              <w:rPr>
                <w:rFonts w:ascii="NewsGotT" w:eastAsia="Verdana" w:hAnsi="NewsGotT" w:cs="Verdana"/>
                <w:sz w:val="22"/>
                <w:szCs w:val="17"/>
              </w:rPr>
              <w:t>a</w:t>
            </w:r>
            <w:r w:rsidRPr="001F670D">
              <w:rPr>
                <w:rFonts w:ascii="NewsGotT" w:eastAsia="Verdana" w:hAnsi="NewsGotT" w:cs="Verdana"/>
                <w:spacing w:val="25"/>
                <w:sz w:val="22"/>
                <w:szCs w:val="17"/>
              </w:rPr>
              <w:t xml:space="preserve"> 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res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p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o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n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sa</w:t>
            </w:r>
            <w:r w:rsidRPr="001F670D">
              <w:rPr>
                <w:rFonts w:ascii="NewsGotT" w:eastAsia="Verdana" w:hAnsi="NewsGotT" w:cs="Verdana"/>
                <w:spacing w:val="2"/>
                <w:sz w:val="22"/>
                <w:szCs w:val="17"/>
              </w:rPr>
              <w:t>b</w:t>
            </w:r>
            <w:r w:rsidRPr="001F670D">
              <w:rPr>
                <w:rFonts w:ascii="NewsGotT" w:eastAsia="Verdana" w:hAnsi="NewsGotT" w:cs="Verdana"/>
                <w:spacing w:val="1"/>
                <w:sz w:val="22"/>
                <w:szCs w:val="17"/>
              </w:rPr>
              <w:t>le.</w:t>
            </w:r>
          </w:p>
        </w:tc>
        <w:tc>
          <w:tcPr>
            <w:tcW w:w="272" w:type="pct"/>
          </w:tcPr>
          <w:p w:rsidR="0026576E" w:rsidRPr="007E286A" w:rsidRDefault="0026576E" w:rsidP="007E286A">
            <w:pPr>
              <w:jc w:val="center"/>
              <w:rPr>
                <w:rFonts w:eastAsia="Verdana" w:cs="Verdana"/>
                <w:b/>
                <w:spacing w:val="1"/>
                <w:sz w:val="22"/>
                <w:szCs w:val="17"/>
              </w:rPr>
            </w:pP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 w:cs="Verdana"/>
                <w:b/>
                <w:spacing w:val="1"/>
                <w:sz w:val="22"/>
                <w:szCs w:val="17"/>
              </w:rPr>
            </w:pPr>
            <w:r w:rsidRPr="007E286A">
              <w:rPr>
                <w:rFonts w:eastAsia="Verdana" w:cs="Verdana"/>
                <w:b/>
                <w:spacing w:val="1"/>
                <w:sz w:val="22"/>
                <w:szCs w:val="17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LCL.1.9.1</w:t>
            </w:r>
            <w:r>
              <w:rPr>
                <w:rFonts w:ascii="NewsGotT" w:eastAsia="Verdana" w:hAnsi="NewsGotT"/>
                <w:sz w:val="22"/>
              </w:rPr>
              <w:t>.</w:t>
            </w:r>
            <w:r w:rsidRPr="001F670D">
              <w:rPr>
                <w:rFonts w:ascii="NewsGotT" w:eastAsia="Verdana" w:hAnsi="NewsGotT"/>
                <w:sz w:val="22"/>
              </w:rPr>
              <w:t xml:space="preserve"> Redacta, reescribe y resume diferentes tipos de textos relacionados con la experiencia infantil, atendiendo a modelos claros con diferentes intenciones comunicativas.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Verdana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LCL.1.9.2. Aplica las normas gramaticales y ortográficas sencillas, cuidando la caligrafía, el orden y la presentación y los aspectos formales de los diferentes textos.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LCL.1.9.3. Desarrolla el plan escritor mediante la creación individual o grupal de cuentos, tarjetas de conmemoración, leyéndolas en público.</w:t>
            </w:r>
          </w:p>
        </w:tc>
        <w:tc>
          <w:tcPr>
            <w:tcW w:w="272" w:type="pct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510DEC" w:rsidRDefault="0026576E" w:rsidP="0050024B">
            <w:pPr>
              <w:rPr>
                <w:rFonts w:ascii="NewsGotT" w:eastAsia="Calibri" w:hAnsi="NewsGotT"/>
                <w:b/>
                <w:sz w:val="22"/>
              </w:rPr>
            </w:pPr>
            <w:r w:rsidRPr="00510DEC">
              <w:rPr>
                <w:rFonts w:ascii="NewsGotT" w:eastAsia="Verdana" w:hAnsi="NewsGotT"/>
                <w:b/>
                <w:sz w:val="22"/>
              </w:rPr>
              <w:t>LCL.1.10.1. Muestra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LCL.1.11.1. Conoce y comprende terminología gramatical y lingüística elemental como enunciados, palabras, silabas, nombre común y propio, singular, plural, masculino y femenino, palabras compuestas y simples.</w:t>
            </w:r>
          </w:p>
        </w:tc>
        <w:tc>
          <w:tcPr>
            <w:tcW w:w="272" w:type="pct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  <w:shd w:val="clear" w:color="auto" w:fill="D9D9D9" w:themeFill="background1" w:themeFillShade="D9"/>
          </w:tcPr>
          <w:p w:rsidR="0026576E" w:rsidRPr="001F670D" w:rsidRDefault="0026576E" w:rsidP="0050024B">
            <w:pPr>
              <w:rPr>
                <w:rFonts w:ascii="NewsGotT" w:eastAsia="Calibri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LCL.1.12.1. Investiga y utiliza textos de la tradición oral para echar suertes y aceptar roles.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26576E" w:rsidRPr="007E286A" w:rsidRDefault="0026576E" w:rsidP="007E286A">
            <w:pPr>
              <w:jc w:val="center"/>
              <w:rPr>
                <w:rFonts w:eastAsia="Verdana"/>
                <w:b/>
                <w:sz w:val="2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LCL.1.12.2. Crea cuentos por imitación de modelos.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  <w:tr w:rsidR="0026576E" w:rsidRPr="001F670D" w:rsidTr="0026576E">
        <w:tc>
          <w:tcPr>
            <w:tcW w:w="4438" w:type="pct"/>
          </w:tcPr>
          <w:p w:rsidR="0026576E" w:rsidRPr="001F670D" w:rsidRDefault="0026576E" w:rsidP="0050024B">
            <w:pPr>
              <w:rPr>
                <w:rFonts w:ascii="NewsGotT" w:eastAsia="Verdana" w:hAnsi="NewsGotT"/>
                <w:sz w:val="22"/>
              </w:rPr>
            </w:pPr>
            <w:r w:rsidRPr="001F670D">
              <w:rPr>
                <w:rFonts w:ascii="NewsGotT" w:eastAsia="Verdana" w:hAnsi="NewsGotT"/>
                <w:sz w:val="22"/>
              </w:rPr>
              <w:t>LCL.1.12.3. Participa en dramatizaciones propuestas.</w:t>
            </w:r>
          </w:p>
        </w:tc>
        <w:tc>
          <w:tcPr>
            <w:tcW w:w="272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  <w:tc>
          <w:tcPr>
            <w:tcW w:w="290" w:type="pct"/>
          </w:tcPr>
          <w:p w:rsidR="0026576E" w:rsidRPr="007E286A" w:rsidRDefault="007E286A" w:rsidP="007E286A">
            <w:pPr>
              <w:jc w:val="center"/>
              <w:rPr>
                <w:rFonts w:eastAsia="Verdana"/>
                <w:b/>
                <w:sz w:val="22"/>
              </w:rPr>
            </w:pPr>
            <w:r w:rsidRPr="007E286A">
              <w:rPr>
                <w:rFonts w:eastAsia="Verdana"/>
                <w:b/>
                <w:sz w:val="22"/>
              </w:rPr>
              <w:t>X</w:t>
            </w:r>
          </w:p>
        </w:tc>
      </w:tr>
    </w:tbl>
    <w:p w:rsidR="001F670D" w:rsidRDefault="001F670D">
      <w:pPr>
        <w:rPr>
          <w:b/>
        </w:rPr>
      </w:pPr>
    </w:p>
    <w:p w:rsidR="001F670D" w:rsidRDefault="001F670D">
      <w:pPr>
        <w:rPr>
          <w:b/>
        </w:rPr>
      </w:pPr>
    </w:p>
    <w:p w:rsidR="001F670D" w:rsidRPr="003B653B" w:rsidRDefault="008D46F7">
      <w:pPr>
        <w:rPr>
          <w:b/>
          <w:sz w:val="28"/>
        </w:rPr>
      </w:pPr>
      <w:r>
        <w:rPr>
          <w:b/>
          <w:sz w:val="28"/>
        </w:rPr>
        <w:lastRenderedPageBreak/>
        <w:t>SOY MAESTRO / A DE ____</w:t>
      </w:r>
      <w:r w:rsidR="003B653B" w:rsidRPr="003B653B">
        <w:rPr>
          <w:b/>
          <w:sz w:val="28"/>
        </w:rPr>
        <w:t>º</w:t>
      </w:r>
      <w:r w:rsidR="003B653B">
        <w:rPr>
          <w:b/>
          <w:sz w:val="28"/>
        </w:rPr>
        <w:t>:</w:t>
      </w:r>
    </w:p>
    <w:p w:rsidR="003B653B" w:rsidRDefault="003B653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7E286A" w:rsidTr="00D41CDD">
        <w:tc>
          <w:tcPr>
            <w:tcW w:w="15538" w:type="dxa"/>
            <w:gridSpan w:val="4"/>
          </w:tcPr>
          <w:p w:rsidR="007E286A" w:rsidRPr="007E286A" w:rsidRDefault="007E286A" w:rsidP="007E286A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¿QUÉ INDICADORES TENGO QUE EVALUAR CADA TRIMESTRE?</w:t>
            </w:r>
          </w:p>
        </w:tc>
      </w:tr>
      <w:tr w:rsidR="007E286A" w:rsidTr="007E286A">
        <w:tc>
          <w:tcPr>
            <w:tcW w:w="3884" w:type="dxa"/>
          </w:tcPr>
          <w:p w:rsidR="007E286A" w:rsidRPr="007E286A" w:rsidRDefault="007E286A" w:rsidP="007E286A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TODAS</w:t>
            </w:r>
          </w:p>
        </w:tc>
        <w:tc>
          <w:tcPr>
            <w:tcW w:w="3884" w:type="dxa"/>
          </w:tcPr>
          <w:p w:rsidR="007E286A" w:rsidRPr="007E286A" w:rsidRDefault="007E286A" w:rsidP="007E286A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1ª EVALUACIÓN</w:t>
            </w:r>
          </w:p>
        </w:tc>
        <w:tc>
          <w:tcPr>
            <w:tcW w:w="3885" w:type="dxa"/>
          </w:tcPr>
          <w:p w:rsidR="007E286A" w:rsidRPr="007E286A" w:rsidRDefault="007E286A" w:rsidP="007E286A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2ª EVALUACIÓN</w:t>
            </w:r>
          </w:p>
        </w:tc>
        <w:tc>
          <w:tcPr>
            <w:tcW w:w="3885" w:type="dxa"/>
          </w:tcPr>
          <w:p w:rsidR="007E286A" w:rsidRPr="007E286A" w:rsidRDefault="007E286A" w:rsidP="007E286A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3ª EVALUACIÓN</w:t>
            </w:r>
          </w:p>
        </w:tc>
      </w:tr>
      <w:tr w:rsidR="007E286A" w:rsidTr="007E286A">
        <w:tc>
          <w:tcPr>
            <w:tcW w:w="3884" w:type="dxa"/>
          </w:tcPr>
          <w:p w:rsidR="007E286A" w:rsidRDefault="007E286A">
            <w:pPr>
              <w:rPr>
                <w:b/>
              </w:rPr>
            </w:pPr>
          </w:p>
          <w:p w:rsidR="007E286A" w:rsidRDefault="007E286A">
            <w:pPr>
              <w:rPr>
                <w:b/>
              </w:rPr>
            </w:pPr>
          </w:p>
          <w:p w:rsidR="007E286A" w:rsidRDefault="007E286A">
            <w:pPr>
              <w:rPr>
                <w:b/>
              </w:rPr>
            </w:pPr>
          </w:p>
          <w:p w:rsidR="007E286A" w:rsidRDefault="007E286A">
            <w:pPr>
              <w:rPr>
                <w:b/>
              </w:rPr>
            </w:pPr>
          </w:p>
        </w:tc>
        <w:tc>
          <w:tcPr>
            <w:tcW w:w="3884" w:type="dxa"/>
          </w:tcPr>
          <w:p w:rsidR="007E286A" w:rsidRDefault="007E286A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  <w:p w:rsidR="008D46F7" w:rsidRDefault="008D46F7">
            <w:pPr>
              <w:rPr>
                <w:b/>
              </w:rPr>
            </w:pPr>
          </w:p>
        </w:tc>
        <w:tc>
          <w:tcPr>
            <w:tcW w:w="3885" w:type="dxa"/>
          </w:tcPr>
          <w:p w:rsidR="007E286A" w:rsidRDefault="007E286A">
            <w:pPr>
              <w:rPr>
                <w:b/>
              </w:rPr>
            </w:pPr>
          </w:p>
        </w:tc>
        <w:tc>
          <w:tcPr>
            <w:tcW w:w="3885" w:type="dxa"/>
          </w:tcPr>
          <w:p w:rsidR="007E286A" w:rsidRDefault="007E286A">
            <w:pPr>
              <w:rPr>
                <w:b/>
              </w:rPr>
            </w:pPr>
          </w:p>
        </w:tc>
      </w:tr>
    </w:tbl>
    <w:p w:rsidR="001F670D" w:rsidRDefault="001F670D">
      <w:pPr>
        <w:rPr>
          <w:b/>
        </w:rPr>
      </w:pPr>
    </w:p>
    <w:p w:rsidR="007E286A" w:rsidRDefault="007E286A">
      <w:pPr>
        <w:rPr>
          <w:b/>
        </w:rPr>
      </w:pPr>
    </w:p>
    <w:p w:rsidR="007E286A" w:rsidRDefault="007E286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7E286A" w:rsidTr="00562EE4">
        <w:tc>
          <w:tcPr>
            <w:tcW w:w="15538" w:type="dxa"/>
            <w:gridSpan w:val="4"/>
          </w:tcPr>
          <w:p w:rsidR="007E286A" w:rsidRPr="007E286A" w:rsidRDefault="007E286A" w:rsidP="00562EE4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¿QUÉ INDICADORES TENGO QUE EVALUAR CADA TRIMESTRE?</w:t>
            </w:r>
          </w:p>
        </w:tc>
      </w:tr>
      <w:tr w:rsidR="007E286A" w:rsidTr="00562EE4">
        <w:tc>
          <w:tcPr>
            <w:tcW w:w="3884" w:type="dxa"/>
          </w:tcPr>
          <w:p w:rsidR="007E286A" w:rsidRPr="007E286A" w:rsidRDefault="007E286A" w:rsidP="00562EE4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TODAS</w:t>
            </w:r>
          </w:p>
        </w:tc>
        <w:tc>
          <w:tcPr>
            <w:tcW w:w="3884" w:type="dxa"/>
          </w:tcPr>
          <w:p w:rsidR="007E286A" w:rsidRPr="007E286A" w:rsidRDefault="007E286A" w:rsidP="00562EE4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1ª EVALUACIÓN</w:t>
            </w:r>
          </w:p>
        </w:tc>
        <w:tc>
          <w:tcPr>
            <w:tcW w:w="3885" w:type="dxa"/>
          </w:tcPr>
          <w:p w:rsidR="007E286A" w:rsidRPr="007E286A" w:rsidRDefault="007E286A" w:rsidP="00562EE4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2ª EVALUACIÓN</w:t>
            </w:r>
          </w:p>
        </w:tc>
        <w:tc>
          <w:tcPr>
            <w:tcW w:w="3885" w:type="dxa"/>
          </w:tcPr>
          <w:p w:rsidR="007E286A" w:rsidRPr="007E286A" w:rsidRDefault="007E286A" w:rsidP="00562EE4">
            <w:pPr>
              <w:jc w:val="center"/>
              <w:rPr>
                <w:b/>
                <w:sz w:val="32"/>
              </w:rPr>
            </w:pPr>
            <w:r w:rsidRPr="007E286A">
              <w:rPr>
                <w:b/>
                <w:sz w:val="32"/>
              </w:rPr>
              <w:t>3ª EVALUACIÓN</w:t>
            </w:r>
          </w:p>
        </w:tc>
      </w:tr>
      <w:tr w:rsidR="003B653B" w:rsidTr="00562EE4">
        <w:tc>
          <w:tcPr>
            <w:tcW w:w="3884" w:type="dxa"/>
          </w:tcPr>
          <w:p w:rsidR="003B653B" w:rsidRPr="008D46F7" w:rsidRDefault="003B653B" w:rsidP="00562EE4">
            <w:pPr>
              <w:rPr>
                <w:b/>
                <w:sz w:val="28"/>
              </w:rPr>
            </w:pP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1.3.1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1.5.1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1.5.3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1.6.1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1.6.3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1.9.1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1.9.2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</w:p>
        </w:tc>
        <w:tc>
          <w:tcPr>
            <w:tcW w:w="3884" w:type="dxa"/>
          </w:tcPr>
          <w:p w:rsidR="003B653B" w:rsidRPr="008D46F7" w:rsidRDefault="003B653B" w:rsidP="00735677">
            <w:pPr>
              <w:rPr>
                <w:b/>
                <w:sz w:val="28"/>
              </w:rPr>
            </w:pPr>
          </w:p>
          <w:p w:rsidR="003B653B" w:rsidRPr="008D46F7" w:rsidRDefault="003B653B" w:rsidP="00735677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 xml:space="preserve">1.1.1 </w:t>
            </w:r>
          </w:p>
          <w:p w:rsidR="003B653B" w:rsidRPr="008D46F7" w:rsidRDefault="003B653B" w:rsidP="00735677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1.12.3</w:t>
            </w:r>
          </w:p>
        </w:tc>
        <w:tc>
          <w:tcPr>
            <w:tcW w:w="3885" w:type="dxa"/>
          </w:tcPr>
          <w:p w:rsidR="003B653B" w:rsidRPr="008D46F7" w:rsidRDefault="003B653B" w:rsidP="00562EE4">
            <w:pPr>
              <w:rPr>
                <w:b/>
                <w:sz w:val="28"/>
              </w:rPr>
            </w:pP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1.1.2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1.2.2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</w:p>
        </w:tc>
        <w:tc>
          <w:tcPr>
            <w:tcW w:w="3885" w:type="dxa"/>
          </w:tcPr>
          <w:p w:rsidR="003B653B" w:rsidRPr="008D46F7" w:rsidRDefault="003B653B" w:rsidP="00562EE4">
            <w:pPr>
              <w:rPr>
                <w:b/>
                <w:sz w:val="28"/>
              </w:rPr>
            </w:pP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1.5.2.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1.10.1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  <w:r w:rsidRPr="008D46F7">
              <w:rPr>
                <w:b/>
                <w:sz w:val="28"/>
              </w:rPr>
              <w:t>1.12.2</w:t>
            </w:r>
          </w:p>
          <w:p w:rsidR="003B653B" w:rsidRPr="008D46F7" w:rsidRDefault="003B653B" w:rsidP="00562EE4">
            <w:pPr>
              <w:rPr>
                <w:b/>
                <w:sz w:val="28"/>
              </w:rPr>
            </w:pPr>
          </w:p>
        </w:tc>
      </w:tr>
    </w:tbl>
    <w:p w:rsidR="00CB6798" w:rsidRDefault="00CB6798">
      <w:pPr>
        <w:rPr>
          <w:b/>
        </w:rPr>
      </w:pPr>
    </w:p>
    <w:p w:rsidR="00CB6798" w:rsidRDefault="00CB6798">
      <w:pPr>
        <w:rPr>
          <w:b/>
        </w:rPr>
      </w:pPr>
    </w:p>
    <w:p w:rsidR="001F670D" w:rsidRPr="001F670D" w:rsidRDefault="001F670D">
      <w:pPr>
        <w:rPr>
          <w:b/>
        </w:rPr>
      </w:pPr>
    </w:p>
    <w:sectPr w:rsidR="001F670D" w:rsidRPr="001F670D" w:rsidSect="001F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D"/>
    <w:rsid w:val="000C206A"/>
    <w:rsid w:val="001F670D"/>
    <w:rsid w:val="0026576E"/>
    <w:rsid w:val="0028704C"/>
    <w:rsid w:val="003B653B"/>
    <w:rsid w:val="004A74E6"/>
    <w:rsid w:val="00510DEC"/>
    <w:rsid w:val="006270EF"/>
    <w:rsid w:val="006B0134"/>
    <w:rsid w:val="006E0A0B"/>
    <w:rsid w:val="00794E07"/>
    <w:rsid w:val="007E286A"/>
    <w:rsid w:val="008D46F7"/>
    <w:rsid w:val="00A94185"/>
    <w:rsid w:val="00C038FE"/>
    <w:rsid w:val="00C57014"/>
    <w:rsid w:val="00C940F7"/>
    <w:rsid w:val="00CB6798"/>
    <w:rsid w:val="00D907A6"/>
    <w:rsid w:val="00E65FC8"/>
    <w:rsid w:val="00F019E7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GotT" w:eastAsiaTheme="minorHAnsi" w:hAnsi="NewsGot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670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"San José"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HP</cp:lastModifiedBy>
  <cp:revision>4</cp:revision>
  <dcterms:created xsi:type="dcterms:W3CDTF">2018-09-18T17:10:00Z</dcterms:created>
  <dcterms:modified xsi:type="dcterms:W3CDTF">2018-09-24T13:00:00Z</dcterms:modified>
</cp:coreProperties>
</file>