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F" w:rsidRDefault="00E57ADE">
      <w:pPr>
        <w:pStyle w:val="Prrafodelista"/>
        <w:numPr>
          <w:ilvl w:val="0"/>
          <w:numId w:val="1"/>
        </w:numPr>
        <w:spacing w:beforeAutospacing="1" w:afterAutospacing="1" w:line="240" w:lineRule="auto"/>
        <w:jc w:val="center"/>
        <w:rPr>
          <w:rFonts w:ascii="&quot;serif&quot;" w:eastAsia="Times New Roman" w:hAnsi="&quot;serif&quot;" w:cs="Times New Roman"/>
          <w:b/>
          <w:bCs/>
          <w:sz w:val="32"/>
          <w:szCs w:val="32"/>
          <w:u w:val="single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32"/>
          <w:szCs w:val="32"/>
          <w:u w:val="single"/>
          <w:lang w:eastAsia="es-ES"/>
        </w:rPr>
        <w:t>Título del Proyecto:</w:t>
      </w:r>
    </w:p>
    <w:p w:rsidR="00492CBF" w:rsidRDefault="00E57ADE">
      <w:pPr>
        <w:pStyle w:val="Prrafodelista"/>
        <w:spacing w:beforeAutospacing="1" w:afterAutospacing="1" w:line="240" w:lineRule="auto"/>
        <w:ind w:left="480"/>
        <w:jc w:val="center"/>
      </w:pPr>
      <w:r>
        <w:rPr>
          <w:rFonts w:ascii="&quot;serif&quot;" w:eastAsia="Times New Roman" w:hAnsi="&quot;serif&quot;" w:cs="Times New Roman"/>
          <w:b/>
          <w:bCs/>
          <w:sz w:val="32"/>
          <w:szCs w:val="32"/>
          <w:lang w:eastAsia="es-ES"/>
        </w:rPr>
        <w:t>MÚSICAS DEL SIGLO XXI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2. Descripción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alumnado dividido en grupos buscará información sobre los intérpretes de las distintas tendencias musicales de principios del siglo XXI. </w:t>
      </w:r>
    </w:p>
    <w:p w:rsidR="00492CBF" w:rsidRDefault="00E57ADE">
      <w:pPr>
        <w:spacing w:beforeAutospacing="1" w:afterAutospacing="1" w:line="240" w:lineRule="auto"/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3. Contexto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4º curso ESO (15 alumnos), IES La Rábida, Huelva.  Alumnado no bilingüe. 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4.Competencias Clave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1. Competencia Lingüística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Uso de la lengua como vehículo de expresión tanto oral como escrito en toda la actividad.</w:t>
      </w:r>
    </w:p>
    <w:p w:rsidR="00492CBF" w:rsidRDefault="00E57AD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2.Competencia Digital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-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Utiliza las tecnolog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ías de la información y la comunicación como elemento esencial para informarse, aprender y comunicarse y como instrumento de trabajo.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3. Aprender a aprender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Mediante el uso de las TICs  y las actividades planteadas en el proyecto el alumno utiliza y crea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estrategias y técnicas de trabajo individual y en grupo, aprende a acceder a distintos contenidos musicales, y es de esta manera  consciente de sus propias capacidades y conocimientos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4. Competencias sociales y cívicas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A través del tema principal del pr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oyecto, los alumnos trabajarán distintos aspectos relacionados con el consumo de la música en la sociedad actual y las estrategias para favorecer la distribución y promoción de artistas, lo que les permitirá reflexionar y   ser más conscientes de la influe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ncia de la publicidad en sus decisiones.  </w:t>
      </w:r>
    </w:p>
    <w:p w:rsidR="00492CBF" w:rsidRDefault="00E57AD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5. Sentido de iniciativa y espíritu emprendedor.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La creación de un proyecto final requiere estos dos aspectos para lograr un resultado satisfactorio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6.conciencia y expresiones culturales.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Los alumnos reflexionarán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 acerca del mundo de la música de consumo y como se refleja en la sociedad de hoy en día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5. Estándares de aprendizaje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Bloque 1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1.1 .Capta los puntos principales y detalles relevantes de  anuncios, mensajes y comunicados breves en las interacciones realizad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as.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Bloque 2</w:t>
      </w:r>
    </w:p>
    <w:p w:rsidR="00492CBF" w:rsidRDefault="00E57AD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2.1 Se desenvuelve correctamente en las conversaciones, de forma fluida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2.2 Participa en las elaboraciones  e interactúa con sus compañeros. 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2.3 Pide y da indicaciones o instrucciones, o discute los pasos que hay que seguir para realizar una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actividad conjunta.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lastRenderedPageBreak/>
        <w:t>Bloque 3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3.1. Entiende los puntos principales del tema en    distintos soportes: artículos en revistas , folletos  o Internet formulados de manera simple y clara. 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 3.2. Entiende información específica esencial en páginas Web y otros ma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teriales de referencia o consulta claramente estructurados sobre temas relativos al tema tratado. 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Bloque 4</w:t>
      </w:r>
    </w:p>
    <w:p w:rsidR="00492CBF" w:rsidRDefault="00E57ADE">
      <w:pPr>
        <w:spacing w:beforeAutospacing="1" w:afterAutospacing="1" w:line="240" w:lineRule="auto"/>
        <w:jc w:val="both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4.3. Escribe descripciones de los grupos o artistas  de manera clara y ordenada.</w:t>
      </w:r>
    </w:p>
    <w:p w:rsidR="00492CBF" w:rsidRDefault="00E57AD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6.Cronograma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 xml:space="preserve">Sesión 1: </w:t>
      </w:r>
    </w:p>
    <w:p w:rsidR="00492CBF" w:rsidRDefault="00E57ADE">
      <w:pPr>
        <w:spacing w:beforeAutospacing="1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Presentación del proyecto  a la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clase.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Cada grupo elige la tendencia musical entre las estudiadas para realizar el  proyecto  y cuántos grupos o artistas se enmarcan dentro de esta elección. Puesta en común en la clase. 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 xml:space="preserve">Juego: Adivinar </w:t>
      </w:r>
      <w:r>
        <w:rPr>
          <w:rFonts w:ascii="Serif" w:eastAsia="Times New Roman" w:hAnsi="Serif" w:cs="Times New Roman"/>
          <w:sz w:val="24"/>
          <w:szCs w:val="24"/>
          <w:lang w:eastAsia="es-ES"/>
        </w:rPr>
        <w:t>el estilo a través de audicione</w:t>
      </w:r>
      <w:r>
        <w:rPr>
          <w:rFonts w:ascii="Serif" w:eastAsia="Times New Roman" w:hAnsi="Serif" w:cs="Times New Roman"/>
          <w:sz w:val="24"/>
          <w:szCs w:val="24"/>
          <w:lang w:eastAsia="es-ES"/>
        </w:rPr>
        <w:t>s a ciegas.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Tarea casa: Busqueda de grupos o artistas del estilo elegido. Visionado de videos en casa: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Sesión 2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Puesta en común de los grupos.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Seriff" w:eastAsia="Times New Roman" w:hAnsi="Seriff" w:cs="Times New Roman"/>
          <w:sz w:val="24"/>
          <w:szCs w:val="24"/>
          <w:lang w:eastAsia="es-ES"/>
        </w:rPr>
        <w:t xml:space="preserve">Puesta en común y estructuración de los contenidos que van a ser </w:t>
      </w:r>
      <w:r>
        <w:rPr>
          <w:rFonts w:ascii="Seriff" w:eastAsia="Times New Roman" w:hAnsi="Seriff" w:cs="Times New Roman"/>
          <w:sz w:val="24"/>
          <w:szCs w:val="24"/>
          <w:lang w:eastAsia="es-ES"/>
        </w:rPr>
        <w:t>volcados en el artefacto.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Seriff" w:eastAsia="Times New Roman" w:hAnsi="Seriff" w:cs="Times New Roman"/>
          <w:sz w:val="24"/>
          <w:szCs w:val="24"/>
          <w:lang w:eastAsia="es-ES"/>
        </w:rPr>
        <w:t>Subir a  Padlet, Photopeach, Thinglink o Smoore la información trabajada y estructurada.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Sesión 3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 Cada grupo prepara una presentación oral del estilo elegido con su  poster, y características principales  a l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a clase.</w:t>
      </w:r>
    </w:p>
    <w:p w:rsidR="00492CBF" w:rsidRDefault="00492CBF">
      <w:pPr>
        <w:spacing w:beforeAutospacing="1" w:afterAutospacing="1" w:line="240" w:lineRule="auto"/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</w:pP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 xml:space="preserve">Sesión 4 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>        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Presentaciones de cada grupo.</w:t>
      </w: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 xml:space="preserve">Sesion 5. </w:t>
      </w:r>
    </w:p>
    <w:p w:rsidR="00492CBF" w:rsidRDefault="00E57ADE">
      <w:pPr>
        <w:spacing w:beforeAutospacing="1" w:afterAutospacing="1" w:line="240" w:lineRule="auto"/>
        <w:ind w:hanging="360"/>
        <w:jc w:val="both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bookmarkStart w:id="0" w:name="__DdeLink__140_1183722189"/>
      <w:bookmarkEnd w:id="0"/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Presentaciones de cada grupo.</w:t>
      </w:r>
    </w:p>
    <w:p w:rsidR="00492CBF" w:rsidRDefault="00E57ADE">
      <w:pPr>
        <w:spacing w:beforeAutospacing="1" w:afterAutospacing="1" w:line="240" w:lineRule="auto"/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lastRenderedPageBreak/>
        <w:t>Sesión 6/7</w:t>
      </w:r>
    </w:p>
    <w:p w:rsidR="00492CBF" w:rsidRDefault="00E57ADE">
      <w:pPr>
        <w:spacing w:beforeAutospacing="1" w:afterAutospacing="1" w:line="240" w:lineRule="auto"/>
        <w:ind w:hanging="360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bookmarkStart w:id="1" w:name="_GoBack"/>
      <w:bookmarkEnd w:id="1"/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Grabación en vídeo de las presentaciones (opcional)</w:t>
      </w:r>
    </w:p>
    <w:p w:rsidR="00492CBF" w:rsidRDefault="00E57ADE">
      <w:pPr>
        <w:spacing w:beforeAutospacing="1" w:afterAutospacing="1" w:line="240" w:lineRule="auto"/>
        <w:ind w:hanging="360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ab/>
      </w: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Sesión 8/9</w:t>
      </w:r>
    </w:p>
    <w:p w:rsidR="00492CBF" w:rsidRDefault="00E57ADE">
      <w:pPr>
        <w:spacing w:beforeAutospacing="1" w:afterAutospacing="1" w:line="240" w:lineRule="auto"/>
        <w:ind w:hanging="360"/>
      </w:pPr>
      <w:bookmarkStart w:id="2" w:name="__DdeLink__366_1793350992"/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bookmarkStart w:id="3" w:name="_GoBack1"/>
      <w:bookmarkEnd w:id="2"/>
      <w:bookmarkEnd w:id="3"/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Edición y subida de los vídeos a youtube.</w:t>
      </w:r>
    </w:p>
    <w:p w:rsidR="00492CBF" w:rsidRDefault="00E57ADE">
      <w:pPr>
        <w:spacing w:beforeAutospacing="1" w:afterAutospacing="1" w:line="240" w:lineRule="auto"/>
        <w:ind w:hanging="360"/>
      </w:pP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ab/>
      </w: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 xml:space="preserve">Sesión 10 </w:t>
      </w:r>
    </w:p>
    <w:p w:rsidR="00492CBF" w:rsidRDefault="00E57ADE">
      <w:pPr>
        <w:spacing w:beforeAutospacing="1" w:afterAutospacing="1" w:line="240" w:lineRule="auto"/>
        <w:ind w:hanging="360"/>
      </w:pPr>
      <w:r>
        <w:rPr>
          <w:rFonts w:ascii="&quot;symbol&quot;" w:eastAsia="Times New Roman" w:hAnsi="&quot;symbol&quot;" w:cs="Times New Roman"/>
          <w:sz w:val="24"/>
          <w:szCs w:val="24"/>
          <w:lang w:eastAsia="es-ES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>
        <w:rPr>
          <w:rFonts w:ascii="&quot;serif&quot;" w:eastAsia="Times New Roman" w:hAnsi="&quot;serif&quot;" w:cs="Times New Roman"/>
          <w:sz w:val="24"/>
          <w:szCs w:val="24"/>
          <w:lang w:eastAsia="es-ES"/>
        </w:rPr>
        <w:t>Feedback sobre los resultados del proyecto.</w:t>
      </w:r>
    </w:p>
    <w:p w:rsidR="00492CBF" w:rsidRDefault="00492CBF">
      <w:pPr>
        <w:spacing w:beforeAutospacing="1" w:afterAutospacing="1" w:line="240" w:lineRule="auto"/>
        <w:ind w:hanging="360"/>
      </w:pPr>
    </w:p>
    <w:p w:rsidR="00492CBF" w:rsidRDefault="00E57A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&quot;serif&quot;" w:eastAsia="Times New Roman" w:hAnsi="&quot;serif&quot;" w:cs="Times New Roman"/>
          <w:b/>
          <w:bCs/>
          <w:sz w:val="24"/>
          <w:szCs w:val="24"/>
          <w:u w:val="single"/>
          <w:lang w:eastAsia="es-ES"/>
        </w:rPr>
        <w:t>Fecha de realización: Segunda Evaluación</w:t>
      </w: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565" w:rsidRDefault="00AA156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565" w:rsidRDefault="00AA156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565" w:rsidRDefault="00AA156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ARTEFACTO CREADO:</w:t>
      </w:r>
    </w:p>
    <w:p w:rsidR="00AA1565" w:rsidRDefault="00AA156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3F093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https://padlet.com/extrarabida/5mpolxo7bg3p</w:t>
        </w:r>
      </w:hyperlink>
    </w:p>
    <w:p w:rsidR="00AA1565" w:rsidRDefault="00AA156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2CBF" w:rsidRDefault="00492CBF"/>
    <w:sectPr w:rsidR="00492CBF" w:rsidSect="00492CBF">
      <w:headerReference w:type="default" r:id="rId8"/>
      <w:pgSz w:w="11906" w:h="16838"/>
      <w:pgMar w:top="765" w:right="1701" w:bottom="56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DE" w:rsidRDefault="00E57ADE" w:rsidP="00492CBF">
      <w:pPr>
        <w:spacing w:after="0" w:line="240" w:lineRule="auto"/>
      </w:pPr>
      <w:r>
        <w:separator/>
      </w:r>
    </w:p>
  </w:endnote>
  <w:endnote w:type="continuationSeparator" w:id="1">
    <w:p w:rsidR="00E57ADE" w:rsidRDefault="00E57ADE" w:rsidP="0049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serif&quot;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&quot;symbol&quot;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rif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DE" w:rsidRDefault="00E57ADE" w:rsidP="00492CBF">
      <w:pPr>
        <w:spacing w:after="0" w:line="240" w:lineRule="auto"/>
      </w:pPr>
      <w:r>
        <w:separator/>
      </w:r>
    </w:p>
  </w:footnote>
  <w:footnote w:type="continuationSeparator" w:id="1">
    <w:p w:rsidR="00E57ADE" w:rsidRDefault="00E57ADE" w:rsidP="0049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BF" w:rsidRDefault="00E57ADE">
    <w:pPr>
      <w:pStyle w:val="Encabezamiento"/>
    </w:pPr>
    <w:r>
      <w:t>Juan Moreno</w:t>
    </w:r>
    <w:r>
      <w:tab/>
    </w:r>
    <w:r>
      <w:tab/>
      <w:t xml:space="preserve"> Proyecto Artefacto Digital</w:t>
    </w:r>
  </w:p>
  <w:p w:rsidR="00492CBF" w:rsidRDefault="00492CBF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D82"/>
    <w:multiLevelType w:val="multilevel"/>
    <w:tmpl w:val="BCC0A4DC"/>
    <w:lvl w:ilvl="0">
      <w:start w:val="1"/>
      <w:numFmt w:val="decimal"/>
      <w:lvlText w:val="%1."/>
      <w:lvlJc w:val="left"/>
      <w:pPr>
        <w:ind w:left="480" w:hanging="405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2C0BFD"/>
    <w:multiLevelType w:val="multilevel"/>
    <w:tmpl w:val="56989C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BF"/>
    <w:rsid w:val="00492CBF"/>
    <w:rsid w:val="00770488"/>
    <w:rsid w:val="00AA1565"/>
    <w:rsid w:val="00E5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BF"/>
    <w:pPr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97DF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97DFD"/>
  </w:style>
  <w:style w:type="character" w:customStyle="1" w:styleId="ListLabel1">
    <w:name w:val="ListLabel 1"/>
    <w:qFormat/>
    <w:rsid w:val="00492CBF"/>
    <w:rPr>
      <w:rFonts w:ascii="Times New Roman" w:hAnsi="Times New Roman"/>
      <w:sz w:val="24"/>
    </w:rPr>
  </w:style>
  <w:style w:type="paragraph" w:styleId="Encabezado">
    <w:name w:val="header"/>
    <w:basedOn w:val="Normal"/>
    <w:next w:val="Cuerpodetexto"/>
    <w:link w:val="EncabezadoCar"/>
    <w:qFormat/>
    <w:rsid w:val="00492CBF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492CBF"/>
    <w:pPr>
      <w:spacing w:after="140" w:line="288" w:lineRule="auto"/>
    </w:pPr>
  </w:style>
  <w:style w:type="paragraph" w:styleId="Lista">
    <w:name w:val="List"/>
    <w:basedOn w:val="Cuerpodetexto"/>
    <w:rsid w:val="00492CBF"/>
    <w:rPr>
      <w:rFonts w:cs="Lohit Hindi"/>
    </w:rPr>
  </w:style>
  <w:style w:type="paragraph" w:customStyle="1" w:styleId="Leyenda">
    <w:name w:val="Leyenda"/>
    <w:basedOn w:val="Normal"/>
    <w:rsid w:val="00492CB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492CBF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F2559A"/>
    <w:pPr>
      <w:ind w:left="720"/>
      <w:contextualSpacing/>
    </w:pPr>
  </w:style>
  <w:style w:type="paragraph" w:customStyle="1" w:styleId="Encabezamiento">
    <w:name w:val="Encabezamiento"/>
    <w:basedOn w:val="Normal"/>
    <w:link w:val="EncabezadoCar"/>
    <w:uiPriority w:val="99"/>
    <w:unhideWhenUsed/>
    <w:rsid w:val="00C97DF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97DFD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A1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extrarabida/5mpolxo7bg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 Fernandez</dc:creator>
  <cp:lastModifiedBy>Usuario de Windows</cp:lastModifiedBy>
  <cp:revision>2</cp:revision>
  <dcterms:created xsi:type="dcterms:W3CDTF">2019-05-27T10:12:00Z</dcterms:created>
  <dcterms:modified xsi:type="dcterms:W3CDTF">2019-05-27T10:12:00Z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