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shd w:val="clear" w:fill="auto"/>
        <w:spacing w:before="0" w:after="0"/>
        <w:jc w:val="center"/>
        <w:rPr>
          <w:b/>
          <w:b/>
          <w:u w:val="single"/>
        </w:rPr>
      </w:pPr>
      <w:r>
        <w:rPr>
          <w:b/>
          <w:u w:val="single"/>
        </w:rPr>
        <w:t>DOCUMENTO GUÍA / REGISTRO DE LA ACTIVIDAD REALIZADA</w:t>
      </w:r>
    </w:p>
    <w:p>
      <w:pPr>
        <w:pStyle w:val="Normal"/>
        <w:pBdr/>
        <w:shd w:val="clear" w:fill="auto"/>
        <w:spacing w:before="0" w:after="0"/>
        <w:rPr/>
      </w:pPr>
      <w:r>
        <w:rPr/>
      </w:r>
    </w:p>
    <w:p>
      <w:pPr>
        <w:pStyle w:val="Normal"/>
        <w:pBdr/>
        <w:shd w:val="clear" w:fill="auto"/>
        <w:spacing w:before="0" w:after="0"/>
        <w:rPr/>
      </w:pPr>
      <w:r>
        <w:rPr>
          <w:b/>
        </w:rPr>
        <w:t>TÍTULO</w:t>
      </w:r>
      <w:r>
        <w:rPr/>
        <w:t>:</w:t>
      </w:r>
    </w:p>
    <w:p>
      <w:pPr>
        <w:pStyle w:val="Normal"/>
        <w:pBdr/>
        <w:shd w:val="clear" w:fill="auto"/>
        <w:spacing w:before="0" w:after="0"/>
        <w:rPr/>
      </w:pPr>
      <w:r>
        <w:rPr/>
      </w:r>
    </w:p>
    <w:p>
      <w:pPr>
        <w:pStyle w:val="Normal"/>
        <w:pBdr/>
        <w:shd w:val="clear" w:fill="auto"/>
        <w:spacing w:before="0" w:after="0"/>
        <w:rPr/>
      </w:pPr>
      <w:r>
        <w:rPr>
          <w:b/>
        </w:rPr>
        <w:t>ALUMNADO AL QUE VA DIRIGIDA</w:t>
      </w:r>
      <w:r>
        <w:rPr/>
        <w:t>:</w:t>
      </w:r>
    </w:p>
    <w:p>
      <w:pPr>
        <w:pStyle w:val="Normal"/>
        <w:pBdr/>
        <w:shd w:val="clear" w:fill="auto"/>
        <w:spacing w:before="0" w:after="0"/>
        <w:rPr/>
      </w:pPr>
      <w:r>
        <w:rPr/>
      </w:r>
    </w:p>
    <w:p>
      <w:pPr>
        <w:pStyle w:val="Normal"/>
        <w:pBdr/>
        <w:shd w:val="clear" w:fill="auto"/>
        <w:spacing w:before="0" w:after="0"/>
        <w:rPr/>
      </w:pPr>
      <w:r>
        <w:rPr>
          <w:b/>
        </w:rPr>
        <w:t>DESCRIPTOR:</w:t>
      </w:r>
      <w:r>
        <w:rPr/>
        <w:t xml:space="preserve"> Es decir, que desarrolla o trabaja la buena práctica. Así por ejemplo podríamos hablar de aspectos como por ejemplo:</w:t>
      </w:r>
    </w:p>
    <w:p>
      <w:pPr>
        <w:pStyle w:val="Normal"/>
        <w:pBdr/>
        <w:shd w:val="clear" w:fill="auto"/>
        <w:spacing w:before="0" w:after="0"/>
        <w:rPr/>
      </w:pPr>
      <w:r>
        <w:rPr/>
      </w:r>
    </w:p>
    <w:p>
      <w:pPr>
        <w:pStyle w:val="Normal"/>
        <w:numPr>
          <w:ilvl w:val="0"/>
          <w:numId w:val="1"/>
        </w:numPr>
        <w:pBdr/>
        <w:shd w:val="clear" w:fill="auto"/>
        <w:spacing w:before="0" w:after="0"/>
        <w:ind w:left="720" w:hanging="360"/>
        <w:contextualSpacing/>
        <w:rPr>
          <w:u w:val="none"/>
        </w:rPr>
      </w:pPr>
      <w:r>
        <w:rPr/>
        <w:t>Educación para la Salud</w:t>
      </w:r>
    </w:p>
    <w:p>
      <w:pPr>
        <w:pStyle w:val="Normal"/>
        <w:numPr>
          <w:ilvl w:val="0"/>
          <w:numId w:val="1"/>
        </w:numPr>
        <w:pBdr/>
        <w:shd w:val="clear" w:fill="auto"/>
        <w:spacing w:before="0" w:after="0"/>
        <w:ind w:left="720" w:hanging="360"/>
        <w:contextualSpacing/>
        <w:rPr>
          <w:u w:val="none"/>
        </w:rPr>
      </w:pPr>
      <w:r>
        <w:rPr/>
        <w:t>Igualdad</w:t>
      </w:r>
    </w:p>
    <w:p>
      <w:pPr>
        <w:pStyle w:val="Normal"/>
        <w:numPr>
          <w:ilvl w:val="0"/>
          <w:numId w:val="1"/>
        </w:numPr>
        <w:pBdr/>
        <w:shd w:val="clear" w:fill="auto"/>
        <w:spacing w:before="0" w:after="0"/>
        <w:ind w:left="720" w:hanging="360"/>
        <w:contextualSpacing/>
        <w:rPr>
          <w:u w:val="none"/>
        </w:rPr>
      </w:pPr>
      <w:r>
        <w:rPr/>
        <w:t>Competencia comunicativa</w:t>
      </w:r>
    </w:p>
    <w:p>
      <w:pPr>
        <w:pStyle w:val="Normal"/>
        <w:numPr>
          <w:ilvl w:val="0"/>
          <w:numId w:val="1"/>
        </w:numPr>
        <w:pBdr/>
        <w:shd w:val="clear" w:fill="auto"/>
        <w:spacing w:before="0" w:after="0"/>
        <w:ind w:left="720" w:hanging="360"/>
        <w:contextualSpacing/>
        <w:rPr>
          <w:u w:val="none"/>
        </w:rPr>
      </w:pPr>
      <w:r>
        <w:rPr/>
        <w:t>Educación Cívica</w:t>
      </w:r>
    </w:p>
    <w:p>
      <w:pPr>
        <w:pStyle w:val="Normal"/>
        <w:numPr>
          <w:ilvl w:val="0"/>
          <w:numId w:val="1"/>
        </w:numPr>
        <w:pBdr/>
        <w:shd w:val="clear" w:fill="auto"/>
        <w:spacing w:before="0" w:after="0"/>
        <w:ind w:left="720" w:hanging="360"/>
        <w:contextualSpacing/>
        <w:rPr>
          <w:u w:val="none"/>
        </w:rPr>
      </w:pPr>
      <w:r>
        <w:rPr/>
        <w:t>Convivencia</w:t>
      </w:r>
    </w:p>
    <w:p>
      <w:pPr>
        <w:pStyle w:val="Normal"/>
        <w:numPr>
          <w:ilvl w:val="0"/>
          <w:numId w:val="1"/>
        </w:numPr>
        <w:pBdr/>
        <w:shd w:val="clear" w:fill="auto"/>
        <w:spacing w:before="0" w:after="0"/>
        <w:ind w:left="720" w:hanging="360"/>
        <w:contextualSpacing/>
        <w:rPr>
          <w:u w:val="none"/>
        </w:rPr>
      </w:pPr>
      <w:r>
        <w:rPr/>
        <w:t>Dinamización de la biblioteca escolar</w:t>
      </w:r>
    </w:p>
    <w:p>
      <w:pPr>
        <w:pStyle w:val="Normal"/>
        <w:numPr>
          <w:ilvl w:val="0"/>
          <w:numId w:val="1"/>
        </w:numPr>
        <w:pBdr/>
        <w:shd w:val="clear" w:fill="auto"/>
        <w:spacing w:before="0" w:after="0"/>
        <w:ind w:left="720" w:hanging="360"/>
        <w:contextualSpacing/>
        <w:rPr>
          <w:u w:val="none"/>
        </w:rPr>
      </w:pPr>
      <w:r>
        <w:rPr/>
        <w:t>Expresión corporal...</w:t>
      </w:r>
    </w:p>
    <w:p>
      <w:pPr>
        <w:pStyle w:val="Normal"/>
        <w:pBdr/>
        <w:shd w:val="clear" w:fill="auto"/>
        <w:spacing w:before="0" w:after="0"/>
        <w:rPr/>
      </w:pPr>
      <w:r>
        <w:rPr/>
      </w:r>
    </w:p>
    <w:p>
      <w:pPr>
        <w:pStyle w:val="Normal"/>
        <w:pBdr/>
        <w:shd w:val="clear" w:fill="auto"/>
        <w:spacing w:before="0" w:after="0"/>
        <w:rPr/>
      </w:pPr>
      <w:r>
        <w:rPr>
          <w:b/>
        </w:rPr>
        <w:t>DESCRIPCIÓN</w:t>
      </w:r>
      <w:r>
        <w:rPr/>
        <w:t xml:space="preserve"> (Debería incluir imágenes de su puesta en práctica)</w:t>
      </w:r>
    </w:p>
    <w:p>
      <w:pPr>
        <w:pStyle w:val="Normal"/>
        <w:pBdr/>
        <w:shd w:val="clear" w:fill="auto"/>
        <w:spacing w:before="0" w:after="0"/>
        <w:rPr/>
      </w:pPr>
      <w:r>
        <w:rPr/>
      </w:r>
    </w:p>
    <w:p>
      <w:pPr>
        <w:pStyle w:val="Normal"/>
        <w:pBdr/>
        <w:shd w:val="clear" w:fill="auto"/>
        <w:spacing w:before="0" w:after="0"/>
        <w:ind w:left="720" w:hanging="0"/>
        <w:rPr/>
      </w:pPr>
      <w:r>
        <w:rPr/>
        <w:t>Breve descripción de la misma</w:t>
      </w:r>
    </w:p>
    <w:p>
      <w:pPr>
        <w:pStyle w:val="Normal"/>
        <w:pBdr/>
        <w:shd w:val="clear" w:fill="auto"/>
        <w:spacing w:before="0" w:after="0"/>
        <w:ind w:left="720" w:hanging="0"/>
        <w:rPr/>
      </w:pPr>
      <w:r>
        <w:rPr/>
        <w:t xml:space="preserve">Actuaciones previas/preparación </w:t>
      </w:r>
    </w:p>
    <w:p>
      <w:pPr>
        <w:pStyle w:val="Normal"/>
        <w:pBdr/>
        <w:shd w:val="clear" w:fill="auto"/>
        <w:spacing w:before="0" w:after="0"/>
        <w:ind w:left="720" w:hanging="0"/>
        <w:rPr/>
      </w:pPr>
      <w:r>
        <w:rPr/>
        <w:t>¿Cómo ponerla en práctica?/¿Cómo la has puesto en práctica?</w:t>
      </w:r>
    </w:p>
    <w:p>
      <w:pPr>
        <w:pStyle w:val="Normal"/>
        <w:pBdr/>
        <w:shd w:val="clear" w:fill="auto"/>
        <w:spacing w:before="0" w:after="0"/>
        <w:ind w:left="1440" w:hanging="0"/>
        <w:rPr/>
      </w:pPr>
      <w:r>
        <w:rPr/>
        <w:t>Actuaciones concretas</w:t>
      </w:r>
    </w:p>
    <w:p>
      <w:pPr>
        <w:pStyle w:val="Normal"/>
        <w:pBdr/>
        <w:shd w:val="clear" w:fill="auto"/>
        <w:spacing w:before="0" w:after="0"/>
        <w:ind w:left="1440" w:hanging="0"/>
        <w:rPr/>
      </w:pPr>
      <w:r>
        <w:rPr/>
        <w:t>Roles del profesorado y el alumnado</w:t>
      </w:r>
    </w:p>
    <w:p>
      <w:pPr>
        <w:pStyle w:val="Normal"/>
        <w:pBdr/>
        <w:shd w:val="clear" w:fill="auto"/>
        <w:spacing w:before="0" w:after="0"/>
        <w:ind w:left="1440" w:hanging="0"/>
        <w:rPr/>
      </w:pPr>
      <w:r>
        <w:rPr/>
        <w:t>Metodología</w:t>
      </w:r>
    </w:p>
    <w:p>
      <w:pPr>
        <w:pStyle w:val="Normal"/>
        <w:pBdr/>
        <w:shd w:val="clear" w:fill="auto"/>
        <w:spacing w:before="0" w:after="0"/>
        <w:ind w:left="1440" w:hanging="0"/>
        <w:rPr/>
      </w:pPr>
      <w:r>
        <w:rPr/>
        <w:t>Atención a la diversidad</w:t>
      </w:r>
    </w:p>
    <w:p>
      <w:pPr>
        <w:pStyle w:val="Normal"/>
        <w:pBdr/>
        <w:shd w:val="clear" w:fill="auto"/>
        <w:spacing w:before="0" w:after="0"/>
        <w:ind w:left="1440" w:hanging="0"/>
        <w:rPr/>
      </w:pPr>
      <w:r>
        <w:rPr/>
        <w:t>Coordinación entre el profesorado</w:t>
      </w:r>
    </w:p>
    <w:p>
      <w:pPr>
        <w:pStyle w:val="Normal"/>
        <w:pBdr/>
        <w:shd w:val="clear" w:fill="auto"/>
        <w:spacing w:before="0" w:after="0"/>
        <w:ind w:left="1440" w:hanging="0"/>
        <w:rPr/>
      </w:pPr>
      <w:r>
        <w:rPr/>
        <w:t>Relaciones de interdisciplinaridad.</w:t>
      </w:r>
    </w:p>
    <w:p>
      <w:pPr>
        <w:pStyle w:val="Normal"/>
        <w:pBdr/>
        <w:shd w:val="clear" w:fill="auto"/>
        <w:spacing w:before="0" w:after="0"/>
        <w:ind w:left="1440" w:hanging="0"/>
        <w:rPr/>
      </w:pPr>
      <w:r>
        <w:rPr/>
        <w:t>Relaciones con otros cursos, centros, instituciones, asociaciones, padres/madres de alumnos…</w:t>
      </w:r>
    </w:p>
    <w:p>
      <w:pPr>
        <w:pStyle w:val="Normal"/>
        <w:pBdr/>
        <w:shd w:val="clear" w:fill="auto"/>
        <w:spacing w:before="0" w:after="0"/>
        <w:ind w:left="720" w:hanging="0"/>
        <w:rPr/>
      </w:pPr>
      <w:r>
        <w:rPr/>
        <w:t>Materiales realizados</w:t>
      </w:r>
    </w:p>
    <w:p>
      <w:pPr>
        <w:pStyle w:val="Normal"/>
        <w:pBdr/>
        <w:shd w:val="clear" w:fill="auto"/>
        <w:spacing w:before="0" w:after="0"/>
        <w:rPr/>
      </w:pPr>
      <w:r>
        <w:rPr/>
      </w:r>
    </w:p>
    <w:p>
      <w:pPr>
        <w:pStyle w:val="Normal"/>
        <w:pBdr/>
        <w:shd w:val="clear" w:fill="auto"/>
        <w:spacing w:before="0" w:after="0"/>
        <w:rPr>
          <w:b/>
          <w:b/>
        </w:rPr>
      </w:pPr>
      <w:r>
        <w:rPr>
          <w:b/>
        </w:rPr>
        <w:t>EVALUACIÓN</w:t>
      </w:r>
    </w:p>
    <w:p>
      <w:pPr>
        <w:pStyle w:val="Normal"/>
        <w:pBdr/>
        <w:shd w:val="clear" w:fill="auto"/>
        <w:spacing w:before="0" w:after="0"/>
        <w:rPr/>
      </w:pPr>
      <w:r>
        <w:rPr/>
      </w:r>
    </w:p>
    <w:p>
      <w:pPr>
        <w:pStyle w:val="Normal"/>
        <w:pBdr/>
        <w:shd w:val="clear" w:fill="auto"/>
        <w:spacing w:before="0" w:after="0"/>
        <w:jc w:val="both"/>
        <w:rPr/>
      </w:pPr>
      <w:r>
        <w:rPr/>
        <w:t>Se incluirá una propuesta práctica que incluya tanto la evaluación del alumnado como la de la buena práctica en sí. Se prestará especial importancia a los instrumentos necesarios para valorar los aspectos a considerar, sobre todo en aquellos casos en los que se haga referencia a cuestiones de tipo cualitativo como la actitud o la participación. En tales casos propondremos el uso de rúbricas, y para valorar el proceso seguido por el alumnado aconsejamos los porfolios.</w:t>
      </w:r>
    </w:p>
    <w:p>
      <w:pPr>
        <w:pStyle w:val="Normal"/>
        <w:pBdr/>
        <w:shd w:val="clear" w:fill="auto"/>
        <w:spacing w:before="0" w:after="0"/>
        <w:rPr>
          <w:b/>
          <w:b/>
        </w:rPr>
      </w:pPr>
      <w:r>
        <w:rPr>
          <w:b/>
        </w:rPr>
      </w:r>
    </w:p>
    <w:p>
      <w:pPr>
        <w:pStyle w:val="Normal"/>
        <w:pBdr/>
        <w:shd w:val="clear" w:fill="auto"/>
        <w:spacing w:before="0" w:after="0"/>
        <w:rPr>
          <w:b/>
          <w:b/>
        </w:rPr>
      </w:pPr>
      <w:r>
        <w:rPr>
          <w:b/>
        </w:rPr>
        <w:t>TEMPORALIZACIÓN</w:t>
      </w:r>
    </w:p>
    <w:p>
      <w:pPr>
        <w:pStyle w:val="Normal"/>
        <w:pBdr/>
        <w:shd w:val="clear" w:fill="auto"/>
        <w:spacing w:before="0" w:after="0"/>
        <w:rPr/>
      </w:pPr>
      <w:r>
        <w:rPr/>
        <w:t>Habría que indicar el número de sesiones necesarias y la duración de las mismas.</w:t>
      </w:r>
    </w:p>
    <w:p>
      <w:pPr>
        <w:pStyle w:val="Normal"/>
        <w:pBdr/>
        <w:shd w:val="clear" w:fill="auto"/>
        <w:spacing w:before="0" w:after="0"/>
        <w:rPr/>
      </w:pPr>
      <w:r>
        <w:rPr/>
      </w:r>
    </w:p>
    <w:p>
      <w:pPr>
        <w:pStyle w:val="Normal"/>
        <w:pBdr/>
        <w:shd w:val="clear" w:fill="auto"/>
        <w:spacing w:before="0" w:after="0"/>
        <w:rPr>
          <w:b/>
          <w:b/>
        </w:rPr>
      </w:pPr>
      <w:r>
        <w:rPr>
          <w:b/>
        </w:rPr>
        <w:t>MATERIALES (RECURSOS) NECESARIOS</w:t>
      </w:r>
    </w:p>
    <w:p>
      <w:pPr>
        <w:pStyle w:val="Normal"/>
        <w:pBdr/>
        <w:shd w:val="clear" w:fill="auto"/>
        <w:spacing w:before="0" w:after="0"/>
        <w:rPr/>
      </w:pPr>
      <w:r>
        <w:rPr/>
      </w:r>
    </w:p>
    <w:p>
      <w:pPr>
        <w:pStyle w:val="Normal"/>
        <w:pBdr/>
        <w:shd w:val="clear" w:fill="auto"/>
        <w:spacing w:before="0" w:after="0"/>
        <w:jc w:val="both"/>
        <w:rPr/>
      </w:pPr>
      <w:r>
        <w:rPr/>
        <w:t>En este apartado se deben incluir todos aquellos a los que se haga referencia en la descripción y que sean necesarios para su puesta en práctica, bien sean de elaboración propia o bien adquiridos. Es decir, que si alguien quiere aplicar esta buena práctica no tenga que buscar fuera de este documento. Se podrán incluir así enlaces a documentos de cualquier tipo ubicados en la nube o externos, bibliografía específica, imágenes, etc.</w:t>
      </w:r>
    </w:p>
    <w:p>
      <w:pPr>
        <w:pStyle w:val="Normal"/>
        <w:pBdr/>
        <w:shd w:val="clear" w:fill="auto"/>
        <w:spacing w:before="0" w:after="0"/>
        <w:jc w:val="both"/>
        <w:rPr/>
      </w:pPr>
      <w:r>
        <w:rPr/>
      </w:r>
    </w:p>
    <w:p>
      <w:pPr>
        <w:pStyle w:val="Normal"/>
        <w:pBdr/>
        <w:shd w:val="clear" w:fill="auto"/>
        <w:spacing w:before="0" w:after="0"/>
        <w:rPr/>
      </w:pPr>
      <w:r>
        <w:rPr/>
      </w:r>
    </w:p>
    <w:p>
      <w:pPr>
        <w:pStyle w:val="Normal"/>
        <w:pBdr/>
        <w:shd w:val="clear" w:fill="auto"/>
        <w:spacing w:before="0" w:after="0"/>
        <w:rPr/>
      </w:pPr>
      <w:r>
        <w:rPr/>
      </w:r>
    </w:p>
    <w:p>
      <w:pPr>
        <w:pStyle w:val="Normal"/>
        <w:pBdr/>
        <w:shd w:val="clear" w:fill="auto"/>
        <w:spacing w:before="0" w:after="0"/>
        <w:jc w:val="both"/>
        <w:rPr>
          <w:b/>
          <w:b/>
        </w:rPr>
      </w:pPr>
      <w:r>
        <w:rPr>
          <w:b/>
        </w:rPr>
        <w:t xml:space="preserve">ASPECTOS QUE HABRÍA QUE CONSIDERAR: </w:t>
      </w:r>
    </w:p>
    <w:p>
      <w:pPr>
        <w:pStyle w:val="Normal"/>
        <w:pBdr/>
        <w:shd w:val="clear" w:fill="auto"/>
        <w:spacing w:before="0" w:after="0"/>
        <w:jc w:val="both"/>
        <w:rPr/>
      </w:pPr>
      <w:r>
        <w:rPr/>
      </w:r>
    </w:p>
    <w:p>
      <w:pPr>
        <w:pStyle w:val="Normal"/>
        <w:pBdr/>
        <w:shd w:val="clear" w:fill="auto"/>
        <w:spacing w:before="0" w:after="0"/>
        <w:jc w:val="both"/>
        <w:rPr/>
      </w:pPr>
      <w:r>
        <w:rPr/>
        <w:t>Aquí se incluirían aquellas dificultades con las que se pueden encontrar o aspectos a los que haya que prestar mayor atención para garantizar el éxito.</w:t>
      </w:r>
    </w:p>
    <w:p>
      <w:pPr>
        <w:pStyle w:val="Normal"/>
        <w:pBdr/>
        <w:shd w:val="clear" w:fill="auto"/>
        <w:spacing w:before="0" w:after="0"/>
        <w:jc w:val="both"/>
        <w:rPr/>
      </w:pPr>
      <w:r>
        <w:rPr/>
        <w:t>Este apartado tiene como principal misión que cualquier persona ajena a esta práctica pueda aplicarla en su contexto real, con lo cual habría que recoger o insistir en aquellos aspectos o contingencias que puedan influir en el normal y óptimo desarrollo de la misma (necesidades previas, posibles peligros,.....)</w:t>
      </w:r>
    </w:p>
    <w:p>
      <w:pPr>
        <w:pStyle w:val="Normal"/>
        <w:pBdr/>
        <w:shd w:val="clear" w:fill="auto"/>
        <w:spacing w:before="0" w:after="0"/>
        <w:jc w:val="both"/>
        <w:rPr/>
      </w:pPr>
      <w:r>
        <w:rPr/>
      </w:r>
    </w:p>
    <w:p>
      <w:pPr>
        <w:pStyle w:val="Normal"/>
        <w:pBdr/>
        <w:shd w:val="clear" w:fill="auto"/>
        <w:spacing w:before="0" w:after="0"/>
        <w:jc w:val="both"/>
        <w:rPr/>
      </w:pPr>
      <w:r>
        <w:rPr/>
      </w:r>
    </w:p>
    <w:p>
      <w:pPr>
        <w:pStyle w:val="Normal"/>
        <w:pBdr/>
        <w:shd w:val="clear" w:fill="auto"/>
        <w:spacing w:before="0" w:after="0"/>
        <w:jc w:val="both"/>
        <w:rPr/>
      </w:pPr>
      <w:r>
        <w:rPr/>
      </w:r>
    </w:p>
    <w:p>
      <w:pPr>
        <w:pStyle w:val="Normal"/>
        <w:pBdr/>
        <w:shd w:val="clear" w:fill="auto"/>
        <w:spacing w:before="0" w:after="0"/>
        <w:jc w:val="both"/>
        <w:rPr/>
      </w:pPr>
      <w:r>
        <w:rPr/>
      </w:r>
    </w:p>
    <w:p>
      <w:pPr>
        <w:pStyle w:val="Normal"/>
        <w:pBdr/>
        <w:shd w:val="clear" w:fill="auto"/>
        <w:spacing w:before="0" w:after="0"/>
        <w:jc w:val="both"/>
        <w:rPr/>
      </w:pPr>
      <w:r>
        <w:rPr/>
      </w:r>
    </w:p>
    <w:p>
      <w:pPr>
        <w:pStyle w:val="Normal"/>
        <w:pBdr/>
        <w:shd w:val="clear" w:fill="auto"/>
        <w:spacing w:before="0" w:after="0"/>
        <w:jc w:val="both"/>
        <w:rPr/>
      </w:pPr>
      <w:r>
        <w:rPr/>
      </w:r>
    </w:p>
    <w:p>
      <w:pPr>
        <w:pStyle w:val="Normal"/>
        <w:pBdr/>
        <w:shd w:val="clear" w:fill="auto"/>
        <w:spacing w:before="0" w:after="0"/>
        <w:jc w:val="both"/>
        <w:rPr/>
      </w:pPr>
      <w:r>
        <w:rPr/>
      </w:r>
    </w:p>
    <w:p>
      <w:pPr>
        <w:pStyle w:val="Normal"/>
        <w:pBdr/>
        <w:shd w:val="clear" w:fill="auto"/>
        <w:spacing w:before="0" w:after="0"/>
        <w:jc w:val="both"/>
        <w:rPr/>
      </w:pPr>
      <w:r>
        <w:rPr/>
      </w:r>
    </w:p>
    <w:p>
      <w:pPr>
        <w:pStyle w:val="Normal"/>
        <w:pBdr/>
        <w:shd w:val="clear" w:fill="auto"/>
        <w:spacing w:before="0" w:after="0"/>
        <w:jc w:val="both"/>
        <w:rPr>
          <w:b/>
          <w:b/>
        </w:rPr>
      </w:pPr>
      <w:r>
        <w:rPr>
          <w:b/>
        </w:rPr>
        <w:t>La idea principal de este documento es que cuando esté completo, la buena práctica pueda ser aplicada directamente por alguien de cualquier otro centro sin tener que buscar nada más que lo que aparece en el mismo. Cuando tengamos todos los materiales de todas las formaciones queremos ordenarlos en la web del CEP</w:t>
      </w:r>
    </w:p>
    <w:p>
      <w:pPr>
        <w:pStyle w:val="Normal"/>
        <w:pBdr/>
        <w:shd w:val="clear" w:fill="auto"/>
        <w:spacing w:before="0" w:after="0"/>
        <w:rPr>
          <w:b/>
          <w:b/>
        </w:rPr>
      </w:pPr>
      <w:r>
        <w:rPr>
          <w:b/>
        </w:rPr>
      </w:r>
    </w:p>
    <w:p>
      <w:pPr>
        <w:pStyle w:val="Normal"/>
        <w:pBdr/>
        <w:shd w:val="clear" w:fill="auto"/>
        <w:spacing w:before="0" w:after="0"/>
        <w:rPr/>
      </w:pPr>
      <w:r>
        <w:rPr/>
        <w:t>Propuestas</w:t>
      </w:r>
    </w:p>
    <w:sectPr>
      <w:headerReference w:type="default" r:id="rId2"/>
      <w:footerReference w:type="default" r:id="rId3"/>
      <w:type w:val="nextPage"/>
      <w:pgSz w:w="12240" w:h="15840"/>
      <w:pgMar w:left="1440" w:right="1440" w:header="0" w:top="1440" w:footer="72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roman"/>
    <w:pitch w:val="variable"/>
  </w:font>
  <w:font w:name="Liberation Sans">
    <w:altName w:val="Arial"/>
    <w:charset w:val="01"/>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do2"/>
      <w:keepNext/>
      <w:keepLines w:val="false"/>
      <w:shd w:val="clear" w:fill="FFFFFF"/>
      <w:spacing w:lineRule="auto" w:line="240" w:before="0" w:after="340"/>
      <w:rPr>
        <w:rFonts w:ascii="Arial" w:hAnsi="Arial" w:eastAsia="Arial" w:cs="Arial"/>
        <w:sz w:val="16"/>
        <w:szCs w:val="16"/>
      </w:rPr>
    </w:pPr>
    <w:bookmarkStart w:id="0" w:name="_y009nbxfcphd"/>
    <w:bookmarkStart w:id="1" w:name="_y009nbxfcphd"/>
    <w:bookmarkEnd w:id="1"/>
    <w:r>
      <w:rPr>
        <w:rFonts w:eastAsia="Arial" w:cs="Arial" w:ascii="Arial" w:hAnsi="Arial"/>
        <w:sz w:val="16"/>
        <w:szCs w:val="16"/>
      </w:rPr>
    </w:r>
  </w:p>
  <w:p>
    <w:pPr>
      <w:pStyle w:val="Normal"/>
      <w:spacing w:before="0" w:after="0"/>
      <w:jc w:val="both"/>
      <w:rPr>
        <w:b/>
        <w:b/>
        <w:sz w:val="16"/>
        <w:szCs w:val="16"/>
      </w:rPr>
    </w:pPr>
    <w:r>
      <w:rPr/>
      <w:drawing>
        <wp:inline distT="0" distB="0" distL="0" distR="0">
          <wp:extent cx="838200" cy="295275"/>
          <wp:effectExtent l="0" t="0" r="0" b="0"/>
          <wp:docPr id="1" name="image2.png"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Licencia Creative Commons"/>
                  <pic:cNvPicPr>
                    <a:picLocks noChangeAspect="1" noChangeArrowheads="1"/>
                  </pic:cNvPicPr>
                </pic:nvPicPr>
                <pic:blipFill>
                  <a:blip r:embed="rId1"/>
                  <a:stretch>
                    <a:fillRect/>
                  </a:stretch>
                </pic:blipFill>
                <pic:spPr bwMode="auto">
                  <a:xfrm>
                    <a:off x="0" y="0"/>
                    <a:ext cx="838200" cy="295275"/>
                  </a:xfrm>
                  <a:prstGeom prst="rect">
                    <a:avLst/>
                  </a:prstGeom>
                </pic:spPr>
              </pic:pic>
            </a:graphicData>
          </a:graphic>
        </wp:inline>
      </w:drawing>
    </w:r>
  </w:p>
  <w:p>
    <w:pPr>
      <w:pStyle w:val="Normal"/>
      <w:spacing w:before="0" w:after="0"/>
      <w:jc w:val="both"/>
      <w:rPr/>
    </w:pPr>
    <w:r>
      <w:rPr>
        <w:color w:val="222222"/>
        <w:sz w:val="16"/>
        <w:szCs w:val="16"/>
      </w:rPr>
      <w:t>“</w:t>
    </w:r>
    <w:r>
      <w:rPr>
        <w:color w:val="222222"/>
        <w:sz w:val="16"/>
        <w:szCs w:val="16"/>
      </w:rPr>
      <w:t xml:space="preserve">Documento guía para la creación de materiales” por José Arjona Pérez se encuentra bajo una Licencia </w:t>
    </w:r>
    <w:hyperlink r:id="rId2">
      <w:r>
        <w:rPr>
          <w:rStyle w:val="EnlacedeInternet"/>
          <w:color w:val="888888"/>
          <w:sz w:val="16"/>
          <w:szCs w:val="16"/>
          <w:u w:val="single"/>
        </w:rPr>
        <w:t>Creative Commons Reconocimiento-NoComercial-SinObraDerivada 3.0 Unported</w:t>
      </w:r>
    </w:hyperlink>
    <w:r>
      <w:rPr>
        <w:color w:val="222222"/>
        <w:sz w:val="16"/>
        <w:szCs w:val="16"/>
      </w:rPr>
      <w: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both"/>
      <w:rPr>
        <w:color w:val="222222"/>
        <w:sz w:val="16"/>
        <w:szCs w:val="16"/>
      </w:rPr>
    </w:pPr>
    <w:r>
      <w:rPr>
        <w:color w:val="222222"/>
        <w:sz w:val="16"/>
        <w:szCs w:val="16"/>
      </w:rPr>
    </w:r>
  </w:p>
  <w:p>
    <w:pPr>
      <w:pStyle w:val="Normal"/>
      <w:spacing w:before="0" w:after="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sz w:val="22"/>
      <w:szCs w:val="22"/>
      <w:lang w:val="es" w:eastAsia="zh-CN" w:bidi="hi-IN"/>
    </w:rPr>
  </w:style>
  <w:style w:type="paragraph" w:styleId="Encabezado1">
    <w:name w:val="Heading 1"/>
    <w:basedOn w:val="Normal1"/>
    <w:next w:val="Normal"/>
    <w:qFormat/>
    <w:pPr>
      <w:keepNext/>
      <w:keepLines/>
      <w:spacing w:lineRule="auto" w:line="240" w:before="200" w:after="0"/>
    </w:pPr>
    <w:rPr>
      <w:rFonts w:ascii="Trebuchet MS" w:hAnsi="Trebuchet MS" w:eastAsia="Trebuchet MS" w:cs="Trebuchet MS"/>
      <w:sz w:val="32"/>
      <w:szCs w:val="32"/>
    </w:rPr>
  </w:style>
  <w:style w:type="paragraph" w:styleId="Encabezado2">
    <w:name w:val="Heading 2"/>
    <w:basedOn w:val="Normal1"/>
    <w:next w:val="Normal"/>
    <w:qFormat/>
    <w:pPr>
      <w:keepNext/>
      <w:keepLines/>
      <w:spacing w:lineRule="auto" w:line="240" w:before="200" w:after="0"/>
    </w:pPr>
    <w:rPr>
      <w:rFonts w:ascii="Trebuchet MS" w:hAnsi="Trebuchet MS" w:eastAsia="Trebuchet MS" w:cs="Trebuchet MS"/>
      <w:b/>
      <w:sz w:val="26"/>
      <w:szCs w:val="26"/>
    </w:rPr>
  </w:style>
  <w:style w:type="paragraph" w:styleId="Encabezado3">
    <w:name w:val="Heading 3"/>
    <w:basedOn w:val="Normal1"/>
    <w:next w:val="Normal"/>
    <w:qFormat/>
    <w:pPr>
      <w:keepNext/>
      <w:keepLines/>
      <w:spacing w:lineRule="auto" w:line="240" w:before="160" w:after="0"/>
    </w:pPr>
    <w:rPr>
      <w:rFonts w:ascii="Trebuchet MS" w:hAnsi="Trebuchet MS" w:eastAsia="Trebuchet MS" w:cs="Trebuchet MS"/>
      <w:b/>
      <w:color w:val="666666"/>
      <w:sz w:val="24"/>
      <w:szCs w:val="24"/>
    </w:rPr>
  </w:style>
  <w:style w:type="paragraph" w:styleId="Encabezado4">
    <w:name w:val="Heading 4"/>
    <w:basedOn w:val="Normal1"/>
    <w:next w:val="Normal"/>
    <w:qFormat/>
    <w:pPr>
      <w:keepNext/>
      <w:keepLines/>
      <w:spacing w:lineRule="auto" w:line="240" w:before="160" w:after="0"/>
    </w:pPr>
    <w:rPr>
      <w:rFonts w:ascii="Trebuchet MS" w:hAnsi="Trebuchet MS" w:eastAsia="Trebuchet MS" w:cs="Trebuchet MS"/>
      <w:color w:val="666666"/>
      <w:sz w:val="22"/>
      <w:szCs w:val="22"/>
      <w:u w:val="single"/>
    </w:rPr>
  </w:style>
  <w:style w:type="paragraph" w:styleId="Encabezado5">
    <w:name w:val="Heading 5"/>
    <w:basedOn w:val="Normal1"/>
    <w:next w:val="Normal"/>
    <w:qFormat/>
    <w:pPr>
      <w:keepNext/>
      <w:keepLines/>
      <w:spacing w:lineRule="auto" w:line="240" w:before="160" w:after="0"/>
    </w:pPr>
    <w:rPr>
      <w:rFonts w:ascii="Trebuchet MS" w:hAnsi="Trebuchet MS" w:eastAsia="Trebuchet MS" w:cs="Trebuchet MS"/>
      <w:color w:val="666666"/>
      <w:sz w:val="22"/>
      <w:szCs w:val="22"/>
    </w:rPr>
  </w:style>
  <w:style w:type="paragraph" w:styleId="Encabezado6">
    <w:name w:val="Heading 6"/>
    <w:basedOn w:val="Normal1"/>
    <w:next w:val="Normal"/>
    <w:qFormat/>
    <w:pPr>
      <w:keepNext/>
      <w:keepLines/>
      <w:spacing w:lineRule="auto" w:line="240" w:before="160" w:after="0"/>
    </w:pPr>
    <w:rPr>
      <w:rFonts w:ascii="Trebuchet MS" w:hAnsi="Trebuchet MS" w:eastAsia="Trebuchet MS" w:cs="Trebuchet MS"/>
      <w:i/>
      <w:color w:val="666666"/>
      <w:sz w:val="22"/>
      <w:szCs w:val="22"/>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EnlacedeInternet">
    <w:name w:val="Enlace de Internet"/>
    <w:rPr>
      <w:color w:val="000080"/>
      <w:u w:val="single"/>
      <w:lang w:val="zxx" w:eastAsia="zxx" w:bidi="zxx"/>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Normal1" w:default="1">
    <w:name w:val="LO-normal"/>
    <w:qFormat/>
    <w:pPr>
      <w:widowControl/>
      <w:bidi w:val="0"/>
      <w:jc w:val="left"/>
    </w:pPr>
    <w:rPr>
      <w:rFonts w:ascii="Arial" w:hAnsi="Arial" w:eastAsia="Arial" w:cs="Arial"/>
      <w:color w:val="auto"/>
      <w:sz w:val="22"/>
      <w:szCs w:val="22"/>
      <w:lang w:val="es" w:eastAsia="zh-CN" w:bidi="hi-IN"/>
    </w:rPr>
  </w:style>
  <w:style w:type="paragraph" w:styleId="Ttulo">
    <w:name w:val="Title"/>
    <w:basedOn w:val="Normal1"/>
    <w:next w:val="Normal"/>
    <w:qFormat/>
    <w:pPr>
      <w:keepNext/>
      <w:keepLines/>
      <w:spacing w:lineRule="auto" w:line="240" w:before="0" w:after="0"/>
    </w:pPr>
    <w:rPr>
      <w:rFonts w:ascii="Trebuchet MS" w:hAnsi="Trebuchet MS" w:eastAsia="Trebuchet MS" w:cs="Trebuchet MS"/>
      <w:sz w:val="42"/>
      <w:szCs w:val="42"/>
    </w:rPr>
  </w:style>
  <w:style w:type="paragraph" w:styleId="Subttulo">
    <w:name w:val="Subtitle"/>
    <w:basedOn w:val="Normal1"/>
    <w:next w:val="Normal"/>
    <w:qFormat/>
    <w:pPr>
      <w:keepNext/>
      <w:keepLines/>
      <w:spacing w:lineRule="auto" w:line="240" w:before="0" w:after="200"/>
    </w:pPr>
    <w:rPr>
      <w:rFonts w:ascii="Trebuchet MS" w:hAnsi="Trebuchet MS" w:eastAsia="Trebuchet MS" w:cs="Trebuchet MS"/>
      <w:i/>
      <w:color w:val="666666"/>
      <w:sz w:val="26"/>
      <w:szCs w:val="26"/>
    </w:rPr>
  </w:style>
  <w:style w:type="paragraph" w:styleId="Encabezamiento">
    <w:name w:val="Header"/>
    <w:basedOn w:val="Normal"/>
    <w:pPr/>
    <w:rPr/>
  </w:style>
  <w:style w:type="paragraph" w:styleId="Piedepgina">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licenses/by-nc-nd/3.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LibreOffice/5.1.6.2$Linux_x86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cp:revision>0</cp:revision>
  <dc:subject/>
  <dc:title/>
</cp:coreProperties>
</file>