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A5" w:rsidRPr="00532DA5" w:rsidRDefault="00532DA5">
      <w:pPr>
        <w:rPr>
          <w:b/>
        </w:rPr>
      </w:pPr>
      <w:r w:rsidRPr="00532DA5">
        <w:rPr>
          <w:b/>
        </w:rPr>
        <w:t xml:space="preserve">PROYECTO LINGÜÍSTICO DE CENTRO </w:t>
      </w:r>
      <w:r w:rsidR="007C0EED">
        <w:rPr>
          <w:b/>
        </w:rPr>
        <w:t xml:space="preserve">                                                         </w:t>
      </w:r>
      <w:bookmarkStart w:id="0" w:name="_GoBack"/>
      <w:bookmarkEnd w:id="0"/>
      <w:r w:rsidRPr="00532DA5">
        <w:rPr>
          <w:b/>
        </w:rPr>
        <w:t xml:space="preserve">RÚBRICA DE EXPOSICIONES ORALES                                  GRUPO:                  </w:t>
      </w:r>
    </w:p>
    <w:p w:rsidR="00532DA5" w:rsidRPr="00532DA5" w:rsidRDefault="00532DA5">
      <w:pPr>
        <w:rPr>
          <w:b/>
        </w:rPr>
      </w:pPr>
      <w:r w:rsidRPr="00532DA5">
        <w:rPr>
          <w:b/>
        </w:rPr>
        <w:t xml:space="preserve">TEMA:                                                                                </w:t>
      </w:r>
      <w:r>
        <w:rPr>
          <w:b/>
        </w:rPr>
        <w:t xml:space="preserve">               </w:t>
      </w:r>
      <w:r w:rsidRPr="00532DA5">
        <w:rPr>
          <w:b/>
        </w:rPr>
        <w:t xml:space="preserve">                                                                                                                     FECHA:</w:t>
      </w:r>
    </w:p>
    <w:tbl>
      <w:tblPr>
        <w:tblStyle w:val="Tablaconcuadrcula"/>
        <w:tblW w:w="13036" w:type="dxa"/>
        <w:jc w:val="center"/>
        <w:tblLook w:val="0000" w:firstRow="0" w:lastRow="0" w:firstColumn="0" w:lastColumn="0" w:noHBand="0" w:noVBand="0"/>
      </w:tblPr>
      <w:tblGrid>
        <w:gridCol w:w="1501"/>
        <w:gridCol w:w="1559"/>
        <w:gridCol w:w="1418"/>
        <w:gridCol w:w="1099"/>
        <w:gridCol w:w="1131"/>
        <w:gridCol w:w="587"/>
        <w:gridCol w:w="588"/>
        <w:gridCol w:w="588"/>
        <w:gridCol w:w="588"/>
        <w:gridCol w:w="590"/>
        <w:gridCol w:w="782"/>
        <w:gridCol w:w="567"/>
        <w:gridCol w:w="567"/>
        <w:gridCol w:w="709"/>
        <w:gridCol w:w="762"/>
      </w:tblGrid>
      <w:tr w:rsidR="00532DA5" w:rsidRPr="00532DA5" w:rsidTr="007757CB">
        <w:trPr>
          <w:trHeight w:val="180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97178D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532DA5">
              <w:rPr>
                <w:b/>
                <w:bCs/>
                <w:sz w:val="24"/>
                <w:szCs w:val="24"/>
              </w:rPr>
              <w:t>ESCALA DE EVALUACIÓN DE LA EXPOSICIÓN ORAL</w:t>
            </w:r>
          </w:p>
        </w:tc>
      </w:tr>
      <w:tr w:rsidR="00532DA5" w:rsidRPr="00532DA5" w:rsidTr="007757CB">
        <w:trPr>
          <w:trHeight w:val="270"/>
          <w:jc w:val="center"/>
        </w:trPr>
        <w:tc>
          <w:tcPr>
            <w:tcW w:w="6708" w:type="dxa"/>
            <w:gridSpan w:val="5"/>
            <w:shd w:val="clear" w:color="auto" w:fill="F2F2F2" w:themeFill="background1" w:themeFillShade="F2"/>
          </w:tcPr>
          <w:p w:rsidR="00532DA5" w:rsidRPr="00532DA5" w:rsidRDefault="00532DA5" w:rsidP="0097178D">
            <w:pPr>
              <w:pStyle w:val="NormalWeb"/>
              <w:jc w:val="center"/>
              <w:rPr>
                <w:b/>
                <w:bCs/>
              </w:rPr>
            </w:pPr>
            <w:r w:rsidRPr="00532DA5">
              <w:rPr>
                <w:b/>
                <w:bCs/>
              </w:rPr>
              <w:t>BAREMOS</w:t>
            </w:r>
          </w:p>
        </w:tc>
        <w:tc>
          <w:tcPr>
            <w:tcW w:w="6328" w:type="dxa"/>
            <w:gridSpan w:val="10"/>
            <w:vMerge w:val="restart"/>
          </w:tcPr>
          <w:p w:rsidR="00532DA5" w:rsidRPr="00532DA5" w:rsidRDefault="00532DA5" w:rsidP="0097178D">
            <w:pPr>
              <w:pStyle w:val="NormalWeb"/>
              <w:jc w:val="center"/>
              <w:rPr>
                <w:b/>
              </w:rPr>
            </w:pPr>
            <w:r w:rsidRPr="00532DA5">
              <w:rPr>
                <w:b/>
              </w:rPr>
              <w:t>ALUMNOS</w:t>
            </w:r>
          </w:p>
        </w:tc>
      </w:tr>
      <w:tr w:rsidR="00532DA5" w:rsidRPr="00532DA5" w:rsidTr="007757CB">
        <w:trPr>
          <w:trHeight w:val="345"/>
          <w:jc w:val="center"/>
        </w:trPr>
        <w:tc>
          <w:tcPr>
            <w:tcW w:w="1501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INSUF</w:t>
            </w:r>
          </w:p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0-2</w:t>
            </w:r>
          </w:p>
        </w:tc>
        <w:tc>
          <w:tcPr>
            <w:tcW w:w="1559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Flojo</w:t>
            </w: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br/>
              <w:t>3-4</w:t>
            </w:r>
          </w:p>
        </w:tc>
        <w:tc>
          <w:tcPr>
            <w:tcW w:w="1418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proofErr w:type="spellStart"/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Acept</w:t>
            </w:r>
            <w:proofErr w:type="spellEnd"/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br/>
              <w:t>5-6</w:t>
            </w:r>
          </w:p>
        </w:tc>
        <w:tc>
          <w:tcPr>
            <w:tcW w:w="1099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Bien</w:t>
            </w: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br/>
              <w:t>7-8</w:t>
            </w:r>
          </w:p>
        </w:tc>
        <w:tc>
          <w:tcPr>
            <w:tcW w:w="1131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M.B.</w:t>
            </w:r>
            <w:r w:rsidRPr="00532DA5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br/>
              <w:t>9-10</w:t>
            </w:r>
          </w:p>
        </w:tc>
        <w:tc>
          <w:tcPr>
            <w:tcW w:w="6328" w:type="dxa"/>
            <w:gridSpan w:val="10"/>
            <w:vMerge/>
          </w:tcPr>
          <w:p w:rsidR="00532DA5" w:rsidRPr="00532DA5" w:rsidRDefault="00532DA5" w:rsidP="009717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214"/>
          <w:jc w:val="center"/>
        </w:trPr>
        <w:tc>
          <w:tcPr>
            <w:tcW w:w="6708" w:type="dxa"/>
            <w:gridSpan w:val="5"/>
            <w:shd w:val="clear" w:color="auto" w:fill="F2F2F2" w:themeFill="background1" w:themeFillShade="F2"/>
          </w:tcPr>
          <w:p w:rsidR="00532DA5" w:rsidRPr="00532DA5" w:rsidRDefault="00532DA5" w:rsidP="0097178D">
            <w:pPr>
              <w:pStyle w:val="NormalWeb"/>
              <w:jc w:val="center"/>
              <w:rPr>
                <w:b/>
              </w:rPr>
            </w:pPr>
            <w:r w:rsidRPr="00532DA5">
              <w:rPr>
                <w:b/>
              </w:rPr>
              <w:t>CRITERIOS DE VALORACIÓN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1º</w:t>
            </w:r>
          </w:p>
        </w:tc>
        <w:tc>
          <w:tcPr>
            <w:tcW w:w="588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2º</w:t>
            </w:r>
          </w:p>
        </w:tc>
        <w:tc>
          <w:tcPr>
            <w:tcW w:w="588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3º</w:t>
            </w:r>
          </w:p>
        </w:tc>
        <w:tc>
          <w:tcPr>
            <w:tcW w:w="588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4º</w:t>
            </w:r>
          </w:p>
        </w:tc>
        <w:tc>
          <w:tcPr>
            <w:tcW w:w="590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5º</w:t>
            </w:r>
          </w:p>
        </w:tc>
        <w:tc>
          <w:tcPr>
            <w:tcW w:w="782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6º</w:t>
            </w:r>
          </w:p>
        </w:tc>
        <w:tc>
          <w:tcPr>
            <w:tcW w:w="567" w:type="dxa"/>
          </w:tcPr>
          <w:p w:rsidR="00532DA5" w:rsidRPr="00532DA5" w:rsidRDefault="00532DA5" w:rsidP="0097178D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32DA5">
              <w:rPr>
                <w:rFonts w:ascii="Verdana" w:eastAsia="Calibri" w:hAnsi="Verdana" w:cs="Times New Roman"/>
                <w:b/>
                <w:sz w:val="16"/>
                <w:szCs w:val="16"/>
              </w:rPr>
              <w:t>7º</w:t>
            </w:r>
          </w:p>
        </w:tc>
        <w:tc>
          <w:tcPr>
            <w:tcW w:w="567" w:type="dxa"/>
          </w:tcPr>
          <w:p w:rsidR="00532DA5" w:rsidRPr="00532DA5" w:rsidRDefault="00532DA5" w:rsidP="009717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DA5">
              <w:rPr>
                <w:rFonts w:ascii="Verdana" w:hAnsi="Verdana"/>
                <w:b/>
                <w:sz w:val="16"/>
                <w:szCs w:val="16"/>
              </w:rPr>
              <w:t>8º</w:t>
            </w:r>
          </w:p>
        </w:tc>
        <w:tc>
          <w:tcPr>
            <w:tcW w:w="709" w:type="dxa"/>
          </w:tcPr>
          <w:p w:rsidR="00532DA5" w:rsidRPr="00532DA5" w:rsidRDefault="00532DA5" w:rsidP="009717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DA5">
              <w:rPr>
                <w:rFonts w:ascii="Verdana" w:hAnsi="Verdana"/>
                <w:b/>
                <w:sz w:val="16"/>
                <w:szCs w:val="16"/>
              </w:rPr>
              <w:t>9º</w:t>
            </w:r>
          </w:p>
        </w:tc>
        <w:tc>
          <w:tcPr>
            <w:tcW w:w="762" w:type="dxa"/>
          </w:tcPr>
          <w:p w:rsidR="00532DA5" w:rsidRPr="00532DA5" w:rsidRDefault="00532DA5" w:rsidP="009717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DA5">
              <w:rPr>
                <w:rFonts w:ascii="Verdana" w:hAnsi="Verdana"/>
                <w:b/>
                <w:sz w:val="16"/>
                <w:szCs w:val="16"/>
              </w:rPr>
              <w:t>10º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532DA5">
            <w:pPr>
              <w:ind w:left="182" w:hanging="18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32DA5">
              <w:rPr>
                <w:rFonts w:ascii="Gill Sans MT" w:eastAsia="Calibri" w:hAnsi="Gill Sans MT" w:cs="Times New Roman"/>
                <w:b/>
                <w:bCs/>
                <w:i/>
                <w:iCs/>
                <w:sz w:val="20"/>
                <w:szCs w:val="20"/>
              </w:rPr>
              <w:t>Interacción con el auditorio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Uso adecuado de miradas, gestos, movimientos...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Interacción con el auditorio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Sensación de tranquilidad y naturalidad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Mirada hacia la audiencia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532DA5">
            <w:pPr>
              <w:ind w:left="182" w:hanging="18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32DA5">
              <w:rPr>
                <w:rFonts w:ascii="Gill Sans MT" w:eastAsia="Calibri" w:hAnsi="Gill Sans MT" w:cs="Times New Roman"/>
                <w:b/>
                <w:bCs/>
                <w:i/>
                <w:iCs/>
                <w:sz w:val="20"/>
                <w:szCs w:val="20"/>
              </w:rPr>
              <w:t>Voz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Expresión: vocalización, sin muletillas...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Tono de voz: variado, ni alto ni bajo.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Ritmo adecuado: ni muy rápido ni lento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Respeto de las pausas necesarias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532DA5">
            <w:pPr>
              <w:ind w:left="182" w:hanging="18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32DA5">
              <w:rPr>
                <w:rFonts w:ascii="Gill Sans MT" w:eastAsia="Calibri" w:hAnsi="Gill Sans MT" w:cs="Times New Roman"/>
                <w:b/>
                <w:bCs/>
                <w:i/>
                <w:iCs/>
                <w:sz w:val="20"/>
                <w:szCs w:val="20"/>
              </w:rPr>
              <w:t>Despiertan interés y atención del público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Planteamiento de  preguntas o ideas previas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Llamadas de atención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Personalización del tema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Uso de medios auxiliares o de apoyo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Insistencia en las ideas principales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9717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2DA5">
              <w:rPr>
                <w:rFonts w:ascii="Gill Sans MT" w:eastAsia="Calibri" w:hAnsi="Gill Sans MT" w:cs="Times New Roman"/>
                <w:b/>
                <w:sz w:val="20"/>
                <w:szCs w:val="20"/>
              </w:rPr>
              <w:t>Propiedades textuales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Adecuación: corrección lingüística, registro, léxico…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217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/>
                <w:b/>
                <w:bCs/>
                <w:sz w:val="20"/>
                <w:szCs w:val="20"/>
              </w:rPr>
            </w:pPr>
            <w:r w:rsidRPr="00532DA5">
              <w:rPr>
                <w:rFonts w:ascii="Gill Sans MT" w:eastAsia="Calibri" w:hAnsi="Gill Sans MT"/>
                <w:sz w:val="20"/>
                <w:szCs w:val="20"/>
              </w:rPr>
              <w:t>Datos relevantes e imprescindibles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233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/>
                <w:sz w:val="20"/>
                <w:szCs w:val="20"/>
              </w:rPr>
            </w:pPr>
            <w:r w:rsidRPr="00532DA5">
              <w:rPr>
                <w:rFonts w:ascii="Gill Sans MT" w:eastAsia="Calibri" w:hAnsi="Gill Sans MT"/>
                <w:sz w:val="20"/>
                <w:szCs w:val="20"/>
              </w:rPr>
              <w:t xml:space="preserve">Tratamiento información: ni defecto ni  exceso 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244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/>
                <w:sz w:val="20"/>
                <w:szCs w:val="20"/>
              </w:rPr>
            </w:pPr>
            <w:r w:rsidRPr="00532DA5">
              <w:rPr>
                <w:rFonts w:ascii="Gill Sans MT" w:eastAsia="Calibri" w:hAnsi="Gill Sans MT"/>
                <w:sz w:val="20"/>
                <w:szCs w:val="20"/>
              </w:rPr>
              <w:t>Ordenación lógica de la información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217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/>
                <w:sz w:val="20"/>
                <w:szCs w:val="20"/>
              </w:rPr>
            </w:pPr>
            <w:r w:rsidRPr="00532DA5">
              <w:rPr>
                <w:rFonts w:ascii="Gill Sans MT" w:eastAsia="Calibri" w:hAnsi="Gill Sans MT"/>
                <w:sz w:val="20"/>
                <w:szCs w:val="20"/>
              </w:rPr>
              <w:t>No repeticiones, lagunas ni rupturas del orden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74" w:firstLine="34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Uso adecuado de conectores y de unión entre las partes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13036" w:type="dxa"/>
            <w:gridSpan w:val="15"/>
            <w:shd w:val="clear" w:color="auto" w:fill="F2F2F2" w:themeFill="background1" w:themeFillShade="F2"/>
          </w:tcPr>
          <w:p w:rsidR="00532DA5" w:rsidRPr="00532DA5" w:rsidRDefault="00532DA5" w:rsidP="00532DA5">
            <w:pPr>
              <w:ind w:left="182" w:hanging="18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32DA5">
              <w:rPr>
                <w:rFonts w:ascii="Gill Sans MT" w:eastAsia="Calibri" w:hAnsi="Gill Sans MT" w:cs="Times New Roman"/>
                <w:b/>
                <w:bCs/>
                <w:i/>
                <w:iCs/>
                <w:sz w:val="20"/>
                <w:szCs w:val="20"/>
              </w:rPr>
              <w:t>Exposición oral</w:t>
            </w: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Concreción del objetivo de la exposición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Desarrollo de las ideas con claridad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Conocimiento del tema tratado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Independencia respecto de sus notas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Conclusión final:  reseña de  lo fundamental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Buen tratamiento de las fuentes: no copia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2DA5" w:rsidRPr="00532DA5" w:rsidTr="007757CB">
        <w:trPr>
          <w:trHeight w:val="195"/>
          <w:jc w:val="center"/>
        </w:trPr>
        <w:tc>
          <w:tcPr>
            <w:tcW w:w="6708" w:type="dxa"/>
            <w:gridSpan w:val="5"/>
          </w:tcPr>
          <w:p w:rsidR="00532DA5" w:rsidRPr="00532DA5" w:rsidRDefault="00532DA5" w:rsidP="0097178D">
            <w:pPr>
              <w:spacing w:line="240" w:lineRule="atLeast"/>
              <w:ind w:left="18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532DA5">
              <w:rPr>
                <w:rFonts w:ascii="Gill Sans MT" w:eastAsia="Calibri" w:hAnsi="Gill Sans MT" w:cs="Times New Roman"/>
                <w:sz w:val="20"/>
                <w:szCs w:val="20"/>
              </w:rPr>
              <w:t>Originalidad en la exposición</w:t>
            </w:r>
          </w:p>
        </w:tc>
        <w:tc>
          <w:tcPr>
            <w:tcW w:w="587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532DA5" w:rsidRPr="00532DA5" w:rsidRDefault="00532DA5" w:rsidP="0097178D">
            <w:pPr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27035" w:rsidRDefault="00E27035"/>
    <w:sectPr w:rsidR="00E27035" w:rsidSect="00532DA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5"/>
    <w:rsid w:val="00532DA5"/>
    <w:rsid w:val="007757CB"/>
    <w:rsid w:val="00793750"/>
    <w:rsid w:val="007A7453"/>
    <w:rsid w:val="007C0EED"/>
    <w:rsid w:val="00E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7B5"/>
  <w15:docId w15:val="{702B271B-73D2-4A01-83E9-544CAEC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5">
    <w:name w:val="Colorful Shading Accent 5"/>
    <w:basedOn w:val="Tablanormal"/>
    <w:uiPriority w:val="71"/>
    <w:rsid w:val="00532DA5"/>
    <w:pPr>
      <w:spacing w:after="0" w:line="240" w:lineRule="auto"/>
    </w:pPr>
    <w:rPr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rsid w:val="00532DA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ES_tradnl"/>
    </w:rPr>
  </w:style>
  <w:style w:type="table" w:styleId="Tablaconcuadrcula">
    <w:name w:val="Table Grid"/>
    <w:basedOn w:val="Tablanormal"/>
    <w:uiPriority w:val="59"/>
    <w:rsid w:val="0053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</cp:lastModifiedBy>
  <cp:revision>2</cp:revision>
  <dcterms:created xsi:type="dcterms:W3CDTF">2019-02-14T16:07:00Z</dcterms:created>
  <dcterms:modified xsi:type="dcterms:W3CDTF">2019-02-14T16:07:00Z</dcterms:modified>
</cp:coreProperties>
</file>