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AB" w:rsidRDefault="00346AC4">
      <w:r>
        <w:t>Describe los siguientes aspectos del almendro.</w:t>
      </w:r>
    </w:p>
    <w:p w:rsidR="00346AC4" w:rsidRDefault="00346AC4">
      <w:r>
        <w:t>1.- clasificación taxonómica y características botánicas.</w:t>
      </w:r>
    </w:p>
    <w:p w:rsidR="00346AC4" w:rsidRDefault="00346AC4">
      <w:r>
        <w:t>2.- Clasificación de las variedades de almendro.</w:t>
      </w:r>
    </w:p>
    <w:p w:rsidR="00346AC4" w:rsidRDefault="00346AC4">
      <w:r>
        <w:t>3.- Adaptación ecológica y exigencias nutricionales.</w:t>
      </w:r>
    </w:p>
    <w:p w:rsidR="00346AC4" w:rsidRDefault="00346AC4">
      <w:r>
        <w:t>4.- Labores culturales más importantes.</w:t>
      </w:r>
      <w:bookmarkStart w:id="0" w:name="_GoBack"/>
      <w:bookmarkEnd w:id="0"/>
    </w:p>
    <w:sectPr w:rsidR="00346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D"/>
    <w:rsid w:val="00346AC4"/>
    <w:rsid w:val="0048388D"/>
    <w:rsid w:val="009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AEABB-F5A5-4052-A425-A381C47E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Cano</dc:creator>
  <cp:keywords/>
  <dc:description/>
  <cp:lastModifiedBy>Victor Cano</cp:lastModifiedBy>
  <cp:revision>3</cp:revision>
  <dcterms:created xsi:type="dcterms:W3CDTF">2018-11-12T18:35:00Z</dcterms:created>
  <dcterms:modified xsi:type="dcterms:W3CDTF">2018-11-12T18:42:00Z</dcterms:modified>
</cp:coreProperties>
</file>