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42" w:rsidRDefault="00751BFD">
      <w:pPr>
        <w:pStyle w:val="Ttulo4"/>
      </w:pPr>
      <w:r>
        <w:t>Estructura de una UDI: Transposición Didáctica</w:t>
      </w:r>
    </w:p>
    <w:p w:rsidR="00DF7142" w:rsidRDefault="00DF7142">
      <w:pPr>
        <w:pStyle w:val="CuerpoA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52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30"/>
        <w:gridCol w:w="447"/>
        <w:gridCol w:w="794"/>
        <w:gridCol w:w="633"/>
        <w:gridCol w:w="210"/>
        <w:gridCol w:w="545"/>
        <w:gridCol w:w="301"/>
        <w:gridCol w:w="832"/>
        <w:gridCol w:w="706"/>
        <w:gridCol w:w="344"/>
        <w:gridCol w:w="1092"/>
        <w:gridCol w:w="1090"/>
        <w:gridCol w:w="2182"/>
        <w:gridCol w:w="548"/>
        <w:gridCol w:w="1634"/>
        <w:gridCol w:w="2188"/>
      </w:tblGrid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MATERIA: 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r>
              <w:rPr>
                <w:rFonts w:cs="Arial Unicode MS"/>
                <w:color w:val="000000"/>
                <w:u w:color="000000"/>
              </w:rPr>
              <w:t>LCL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2"/>
                <w:szCs w:val="12"/>
              </w:rPr>
              <w:t>CURSO: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r>
              <w:rPr>
                <w:rFonts w:cs="Arial Unicode MS"/>
                <w:color w:val="000000"/>
                <w:u w:color="000000"/>
              </w:rPr>
              <w:t>3</w:t>
            </w:r>
            <w:r>
              <w:rPr>
                <w:rFonts w:cs="Arial Unicode MS"/>
                <w:color w:val="000000"/>
                <w:u w:color="000000"/>
              </w:rPr>
              <w:t xml:space="preserve">º </w:t>
            </w:r>
            <w:r>
              <w:rPr>
                <w:rFonts w:cs="Arial Unicode MS"/>
                <w:color w:val="000000"/>
                <w:u w:color="000000"/>
              </w:rPr>
              <w:t>ESO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NOMBRE DE LA UDI: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260875">
            <w:r>
              <w:rPr>
                <w:rFonts w:cs="Arial Unicode MS"/>
                <w:color w:val="000000"/>
                <w:u w:color="000000"/>
              </w:rPr>
              <w:t>¡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Está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en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venta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>!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2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CONCRECIÓN CURRICULAR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CRITERIOS DE EVALUACIÓN Y COMPETENCIAS CLAVE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ESTÁNDARES DE APRENDIZAJE EVALUABLES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CONTENIDOS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OBJETIVOS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  <w:shd w:val="clear" w:color="auto" w:fill="C0EAF6"/>
              </w:rPr>
            </w:pPr>
            <w:r>
              <w:rPr>
                <w:rStyle w:val="Ninguno"/>
                <w:rFonts w:ascii="Arial Narrow" w:hAnsi="Arial Narrow"/>
                <w:shd w:val="clear" w:color="auto" w:fill="C0EAF6"/>
              </w:rPr>
              <w:t>Bloque 2, 2: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  <w:shd w:val="clear" w:color="auto" w:fill="C0EAF6"/>
              </w:rPr>
            </w:pPr>
            <w:r>
              <w:rPr>
                <w:rStyle w:val="Ninguno"/>
                <w:rFonts w:ascii="Arial Narrow" w:hAnsi="Arial Narrow"/>
                <w:shd w:val="clear" w:color="auto" w:fill="C0EAF6"/>
              </w:rPr>
              <w:t xml:space="preserve">Leer, </w:t>
            </w:r>
            <w:r>
              <w:rPr>
                <w:rStyle w:val="Ninguno"/>
                <w:rFonts w:ascii="Arial Narrow" w:hAnsi="Arial Narrow"/>
                <w:shd w:val="clear" w:color="auto" w:fill="C0EAF6"/>
              </w:rPr>
              <w:t>comprender, interpretar y valorar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Ninguno"/>
                <w:rFonts w:ascii="Arial Narrow" w:hAnsi="Arial Narrow"/>
                <w:shd w:val="clear" w:color="auto" w:fill="C0EAF6"/>
              </w:rPr>
              <w:t>textos.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42" w:rsidRDefault="00DF7142"/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2.1.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Reconoce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expresa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intenci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comunicativa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textos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mbito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social,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identificando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tipolog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textual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seleccionada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, las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organizaci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2.2Reconoce y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expr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esa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intenci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comunicativa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textos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argumentativos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identificando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tipolog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textual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seleccionada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, las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organizaci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cs="Arial Unicode MS"/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60"/>
              <w:rPr>
                <w:rStyle w:val="Ninguno"/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inguno"/>
                <w:rFonts w:ascii="Arial Narrow" w:hAnsi="Arial Narrow"/>
                <w:sz w:val="22"/>
                <w:szCs w:val="22"/>
              </w:rPr>
              <w:t>Lectura comprensi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ó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n interpretaci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ó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n y valoraci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ó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 xml:space="preserve">n de los textos escritos del 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á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mbito social: los med</w:t>
            </w:r>
            <w:bookmarkStart w:id="0" w:name="_GoBack"/>
            <w:bookmarkEnd w:id="0"/>
            <w:r>
              <w:rPr>
                <w:rStyle w:val="Ninguno"/>
                <w:rFonts w:ascii="Arial Narrow" w:hAnsi="Arial Narrow"/>
                <w:sz w:val="22"/>
                <w:szCs w:val="22"/>
              </w:rPr>
              <w:t>ios de comunicaci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ó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n. La publicidad.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60"/>
            </w:pPr>
            <w:r>
              <w:rPr>
                <w:rStyle w:val="Ninguno"/>
                <w:rFonts w:ascii="Arial Narrow" w:hAnsi="Arial Narrow"/>
                <w:sz w:val="22"/>
                <w:szCs w:val="22"/>
              </w:rPr>
              <w:t>Conocimiento y uso de las t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é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cnicas y estrategias necesarias para la comprensi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ó</w:t>
            </w:r>
            <w:r>
              <w:rPr>
                <w:rStyle w:val="Ninguno"/>
                <w:rFonts w:ascii="Arial Narrow" w:hAnsi="Arial Narrow"/>
                <w:sz w:val="22"/>
                <w:szCs w:val="22"/>
              </w:rPr>
              <w:t>n de textos escritos.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spacing w:after="180"/>
              <w:outlineLvl w:val="0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Reconocer las caracter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í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 xml:space="preserve">sticas de los textos 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 xml:space="preserve">publicitarios y aplicar este conocimiento en la </w:t>
            </w:r>
            <w:proofErr w:type="spellStart"/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creaci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ó</w:t>
            </w:r>
            <w:proofErr w:type="spellEnd"/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  <w:lang w:val="pt-PT"/>
              </w:rPr>
              <w:t>n de anuncios.</w:t>
            </w:r>
          </w:p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Ninguno"/>
                <w:rFonts w:ascii="Arial Narrow" w:eastAsia="Arial Narrow" w:hAnsi="Arial Narrow" w:cs="Arial Narrow"/>
                <w:color w:val="000000"/>
                <w:u w:color="000000"/>
              </w:rPr>
            </w:pP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Aplicar los conocimientos de la lengua en</w:t>
            </w:r>
          </w:p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Ninguno"/>
                <w:rFonts w:ascii="Arial Narrow" w:eastAsia="Arial Narrow" w:hAnsi="Arial Narrow" w:cs="Arial Narrow"/>
                <w:color w:val="000000"/>
                <w:u w:color="000000"/>
              </w:rPr>
            </w:pP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 xml:space="preserve">la </w:t>
            </w:r>
            <w:proofErr w:type="spellStart"/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creaci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ó</w:t>
            </w:r>
            <w:proofErr w:type="spellEnd"/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  <w:lang w:val="pt-PT"/>
              </w:rPr>
              <w:t>n de anuncios.</w:t>
            </w:r>
          </w:p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ab/>
            </w:r>
          </w:p>
          <w:p w:rsidR="00DF7142" w:rsidRDefault="00751BFD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Emplear las herramientas de las TIC en la creaci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ó</w:t>
            </w:r>
            <w:r>
              <w:rPr>
                <w:rStyle w:val="Ninguno"/>
                <w:rFonts w:ascii="Arial Narrow" w:hAnsi="Arial Narrow" w:cs="Arial Unicode MS"/>
                <w:color w:val="000000"/>
                <w:u w:color="000000"/>
              </w:rPr>
              <w:t>n de anuncios publicitarios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inguno"/>
                <w:rFonts w:ascii="Arial Narrow" w:hAnsi="Arial Narrow"/>
                <w:sz w:val="22"/>
                <w:szCs w:val="22"/>
              </w:rPr>
              <w:t>Bloque 2, 5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  <w:sz w:val="22"/>
                <w:szCs w:val="22"/>
                <w:shd w:val="clear" w:color="auto" w:fill="C0EAF6"/>
              </w:rPr>
            </w:pPr>
            <w:r>
              <w:rPr>
                <w:rStyle w:val="Ninguno"/>
                <w:rFonts w:ascii="Arial Narrow" w:hAnsi="Arial Narrow"/>
                <w:sz w:val="22"/>
                <w:szCs w:val="22"/>
                <w:shd w:val="clear" w:color="auto" w:fill="C0EAF6"/>
              </w:rPr>
              <w:t xml:space="preserve">Aplicar </w:t>
            </w:r>
            <w:r>
              <w:rPr>
                <w:rStyle w:val="Ninguno"/>
                <w:rFonts w:ascii="Arial Narrow" w:hAnsi="Arial Narrow"/>
                <w:sz w:val="22"/>
                <w:szCs w:val="22"/>
                <w:shd w:val="clear" w:color="auto" w:fill="C0EAF6"/>
              </w:rPr>
              <w:t>progresivamente las estrategias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  <w:sz w:val="22"/>
                <w:szCs w:val="22"/>
                <w:shd w:val="clear" w:color="auto" w:fill="C0EAF6"/>
              </w:rPr>
            </w:pPr>
            <w:r>
              <w:rPr>
                <w:rStyle w:val="Ninguno"/>
                <w:rFonts w:ascii="Arial Narrow" w:hAnsi="Arial Narrow"/>
                <w:sz w:val="22"/>
                <w:szCs w:val="22"/>
                <w:shd w:val="clear" w:color="auto" w:fill="C0EAF6"/>
              </w:rPr>
              <w:t>necesarias para producir textos adecuados,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Ninguno"/>
                <w:rFonts w:ascii="Arial Narrow" w:hAnsi="Arial Narrow"/>
                <w:sz w:val="22"/>
                <w:szCs w:val="22"/>
                <w:shd w:val="clear" w:color="auto" w:fill="C0EAF6"/>
              </w:rPr>
              <w:t>coherentes y cohesionados.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42" w:rsidRDefault="00DF7142"/>
        </w:tc>
        <w:tc>
          <w:tcPr>
            <w:tcW w:w="3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5.1.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Aplica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é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cnicas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diversas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para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planificar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sus </w:t>
            </w:r>
            <w:proofErr w:type="spellStart"/>
            <w:proofErr w:type="gram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escritos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:</w:t>
            </w:r>
            <w:proofErr w:type="gram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esquemas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rboles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…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y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redacta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borradores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escritura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.</w:t>
            </w:r>
          </w:p>
          <w:p w:rsidR="00DF7142" w:rsidRDefault="00751BFD"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5.2. Escribe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textos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usando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el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registro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adecuado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y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respetando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las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normas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gramaticales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 xml:space="preserve"> y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ortogr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</w:rPr>
              <w:t>ficas</w:t>
            </w:r>
            <w:proofErr w:type="spellEnd"/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Arial Narrow" w:hAnsi="Arial Narrow"/>
              </w:rPr>
              <w:t>Conocimiento y uso de las t</w:t>
            </w:r>
            <w:r>
              <w:rPr>
                <w:rFonts w:ascii="Arial Narrow" w:hAnsi="Arial Narrow"/>
              </w:rPr>
              <w:t>é</w:t>
            </w:r>
            <w:r>
              <w:rPr>
                <w:rFonts w:ascii="Arial Narrow" w:hAnsi="Arial Narrow"/>
              </w:rPr>
              <w:t>cnicas y estrategias necesarias para producir textos adecuados, coherentes y conexionados que respondan a la finalidad publicitaria.</w:t>
            </w:r>
          </w:p>
        </w:tc>
        <w:tc>
          <w:tcPr>
            <w:tcW w:w="3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</w:rPr>
            </w:pPr>
            <w:r>
              <w:rPr>
                <w:rStyle w:val="Ninguno"/>
                <w:rFonts w:ascii="Arial Narrow" w:hAnsi="Arial Narrow"/>
              </w:rPr>
              <w:t>Bloque 2, 6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eastAsia="Arial Narrow" w:hAnsi="Arial Narrow" w:cs="Arial Narrow"/>
                <w:shd w:val="clear" w:color="auto" w:fill="C0EAF6"/>
              </w:rPr>
            </w:pPr>
            <w:r>
              <w:rPr>
                <w:rStyle w:val="Ninguno"/>
                <w:rFonts w:ascii="Arial Narrow" w:hAnsi="Arial Narrow"/>
                <w:shd w:val="clear" w:color="auto" w:fill="C0EAF6"/>
              </w:rPr>
              <w:t>Escribir textos sencillos en relaci</w:t>
            </w:r>
            <w:r>
              <w:rPr>
                <w:rStyle w:val="Ninguno"/>
                <w:rFonts w:ascii="Arial Narrow" w:hAnsi="Arial Narrow"/>
                <w:shd w:val="clear" w:color="auto" w:fill="C0EAF6"/>
              </w:rPr>
              <w:t>ó</w:t>
            </w:r>
            <w:r>
              <w:rPr>
                <w:rStyle w:val="Ninguno"/>
                <w:rFonts w:ascii="Arial Narrow" w:hAnsi="Arial Narrow"/>
                <w:shd w:val="clear" w:color="auto" w:fill="C0EAF6"/>
              </w:rPr>
              <w:t>n con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Ninguno"/>
                <w:rFonts w:ascii="Arial Narrow" w:hAnsi="Arial Narrow"/>
                <w:shd w:val="clear" w:color="auto" w:fill="C0EAF6"/>
              </w:rPr>
              <w:t xml:space="preserve">el </w:t>
            </w:r>
            <w:r>
              <w:rPr>
                <w:rStyle w:val="Ninguno"/>
                <w:rFonts w:ascii="Arial Narrow" w:hAnsi="Arial Narrow"/>
                <w:shd w:val="clear" w:color="auto" w:fill="C0EAF6"/>
              </w:rPr>
              <w:t>á</w:t>
            </w:r>
            <w:r>
              <w:rPr>
                <w:rStyle w:val="Ninguno"/>
                <w:rFonts w:ascii="Arial Narrow" w:hAnsi="Arial Narrow"/>
                <w:shd w:val="clear" w:color="auto" w:fill="C0EAF6"/>
              </w:rPr>
              <w:t>mbito de uso.</w:t>
            </w:r>
            <w:r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42" w:rsidRDefault="00DF7142"/>
        </w:tc>
        <w:tc>
          <w:tcPr>
            <w:tcW w:w="3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6.1. Escribe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textos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del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mbito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social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imitando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textos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modelo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3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2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A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TRANSPOSICIÓN DIDÁCTICA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TAREA 1 – TÍTULO:</w:t>
            </w:r>
          </w:p>
        </w:tc>
        <w:tc>
          <w:tcPr>
            <w:tcW w:w="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center"/>
            </w:pPr>
            <w:r>
              <w:rPr>
                <w:rFonts w:ascii="Cambria" w:eastAsia="Cambria" w:hAnsi="Cambria" w:cs="Cambria"/>
                <w:color w:val="000000"/>
                <w:u w:color="000000"/>
              </w:rPr>
              <w:t>¡</w:t>
            </w:r>
            <w:proofErr w:type="spellStart"/>
            <w:r w:rsidR="00260875">
              <w:rPr>
                <w:rFonts w:ascii="Cambria" w:eastAsia="Cambria" w:hAnsi="Cambria" w:cs="Cambria"/>
                <w:color w:val="000000"/>
                <w:u w:color="000000"/>
              </w:rPr>
              <w:t>Está</w:t>
            </w:r>
            <w:proofErr w:type="spellEnd"/>
            <w:r w:rsidR="00260875">
              <w:rPr>
                <w:rFonts w:ascii="Cambria" w:eastAsia="Cambria" w:hAnsi="Cambria" w:cs="Cambria"/>
                <w:color w:val="000000"/>
                <w:u w:color="000000"/>
              </w:rPr>
              <w:t xml:space="preserve"> </w:t>
            </w:r>
            <w:proofErr w:type="spellStart"/>
            <w:r w:rsidR="00260875">
              <w:rPr>
                <w:rFonts w:ascii="Cambria" w:eastAsia="Cambria" w:hAnsi="Cambria" w:cs="Cambria"/>
                <w:color w:val="000000"/>
                <w:u w:color="000000"/>
              </w:rPr>
              <w:t>en</w:t>
            </w:r>
            <w:proofErr w:type="spellEnd"/>
            <w:r w:rsidR="00260875">
              <w:rPr>
                <w:rFonts w:ascii="Cambria" w:eastAsia="Cambria" w:hAnsi="Cambria" w:cs="Cambria"/>
                <w:color w:val="000000"/>
                <w:u w:color="000000"/>
              </w:rPr>
              <w:t xml:space="preserve"> </w:t>
            </w:r>
            <w:proofErr w:type="spellStart"/>
            <w:r w:rsidR="00260875">
              <w:rPr>
                <w:rFonts w:ascii="Cambria" w:eastAsia="Cambria" w:hAnsi="Cambria" w:cs="Cambria"/>
                <w:color w:val="000000"/>
                <w:u w:color="000000"/>
              </w:rPr>
              <w:t>venta</w:t>
            </w:r>
            <w:proofErr w:type="spellEnd"/>
            <w:r>
              <w:rPr>
                <w:rFonts w:ascii="Cambria" w:eastAsia="Cambria" w:hAnsi="Cambria" w:cs="Cambria"/>
                <w:color w:val="000000"/>
                <w:u w:color="000000"/>
              </w:rPr>
              <w:t>!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DESCRIPCIÓN:</w:t>
            </w:r>
          </w:p>
        </w:tc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cs="Arial Unicode MS"/>
                <w:color w:val="000000"/>
                <w:u w:color="000000"/>
              </w:rPr>
              <w:t xml:space="preserve">Los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alumnos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elaboran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un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anuncio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publicitario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para vender un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objeto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personal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Ejercicios</w:t>
            </w: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Procesos cognitivos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Contextos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Temporalización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Recursos/Instrumentos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A"/>
              <w:spacing w:after="0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Metodologías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Previa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Lluvia de ideas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sobre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publicidad</w:t>
            </w:r>
            <w:proofErr w:type="spellEnd"/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Reflexivo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Escolar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1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sesi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Pizarra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Grupo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clase</w:t>
            </w:r>
            <w:proofErr w:type="spellEnd"/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Visionado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un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anuncio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publicitario</w:t>
            </w:r>
            <w:proofErr w:type="spellEnd"/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Anal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tico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y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deliberativo</w:t>
            </w:r>
            <w:proofErr w:type="spellEnd"/>
          </w:p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Pizarra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electr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nica</w:t>
            </w:r>
            <w:proofErr w:type="spellEnd"/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Determinaci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caracter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sticas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publicidad</w:t>
            </w:r>
            <w:proofErr w:type="spellEnd"/>
          </w:p>
        </w:tc>
        <w:tc>
          <w:tcPr>
            <w:tcW w:w="21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Pizarra</w:t>
            </w:r>
            <w:proofErr w:type="spellEnd"/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An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lisis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textos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DF7142" w:rsidRDefault="00751BFD">
            <w:pPr>
              <w:jc w:val="both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publicitarios</w:t>
            </w:r>
            <w:proofErr w:type="spellEnd"/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Lectura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textos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publicitarios</w:t>
            </w:r>
            <w:proofErr w:type="spellEnd"/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Reflexivo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Escolar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1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sesi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Fotocopias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Pizarra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Parejas</w:t>
            </w:r>
          </w:p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Grupo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clase</w:t>
            </w:r>
            <w:proofErr w:type="spellEnd"/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lisis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los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textos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partir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caracter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sticas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establecidas</w:t>
            </w:r>
            <w:proofErr w:type="spellEnd"/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Anal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tico</w:t>
            </w:r>
            <w:proofErr w:type="spellEnd"/>
          </w:p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Correcci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tico</w:t>
            </w:r>
            <w:proofErr w:type="spellEnd"/>
          </w:p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Presentaci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 de la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tarea</w:t>
            </w:r>
            <w:proofErr w:type="spellEnd"/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Presentaci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tarea</w:t>
            </w:r>
            <w:proofErr w:type="spellEnd"/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ctico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Escolar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1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sesi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Fotocopias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Pizarra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Grupo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clase</w:t>
            </w:r>
            <w:proofErr w:type="spellEnd"/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Lectura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ú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brica</w:t>
            </w:r>
            <w:proofErr w:type="spellEnd"/>
          </w:p>
        </w:tc>
        <w:tc>
          <w:tcPr>
            <w:tcW w:w="21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Distribuci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los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grupos</w:t>
            </w:r>
            <w:proofErr w:type="spellEnd"/>
          </w:p>
        </w:tc>
        <w:tc>
          <w:tcPr>
            <w:tcW w:w="21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Elaboraci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anuncio</w:t>
            </w:r>
            <w:proofErr w:type="spellEnd"/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Elegir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imagen para el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anuncio</w:t>
            </w:r>
            <w:proofErr w:type="spellEnd"/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ctico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Creativo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Escolar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2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sesiones</w:t>
            </w:r>
            <w:proofErr w:type="spellEnd"/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Ordenadores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Tabletas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M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viles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Grupos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trabajo</w:t>
            </w:r>
            <w:proofErr w:type="spellEnd"/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Elaborar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texto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1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Componer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el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texto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publicitario</w:t>
            </w:r>
            <w:proofErr w:type="spellEnd"/>
          </w:p>
        </w:tc>
        <w:tc>
          <w:tcPr>
            <w:tcW w:w="21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42" w:rsidRDefault="00DF7142"/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Autoevaluaci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Autoevaluaci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actividad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individual y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grupal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siguiendo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ú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brica</w:t>
            </w:r>
            <w:proofErr w:type="spellEnd"/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tico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Escolar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1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sesi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Cuaderno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Fotocopia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Grupo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trabajo</w:t>
            </w:r>
            <w:proofErr w:type="spellEnd"/>
          </w:p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Grupo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clase</w:t>
            </w:r>
            <w:proofErr w:type="spellEnd"/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Difusi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 xml:space="preserve"> de los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  <w:t>anuncios</w:t>
            </w:r>
            <w:proofErr w:type="spellEnd"/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Publicaci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los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anuncios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zonas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determinadas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del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centro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y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comercios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de la zona</w:t>
            </w: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tico</w:t>
            </w:r>
            <w:proofErr w:type="spellEnd"/>
          </w:p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Pr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ctico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Escolar</w:t>
            </w:r>
          </w:p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Social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1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sesi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n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Anuncios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publicitarios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 xml:space="preserve">Grupo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</w:rPr>
              <w:t>trabajo</w:t>
            </w:r>
            <w:proofErr w:type="spellEnd"/>
          </w:p>
        </w:tc>
      </w:tr>
    </w:tbl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DF7142" w:rsidRDefault="00DF7142">
      <w:pPr>
        <w:pStyle w:val="CuerpoA"/>
        <w:widowControl w:val="0"/>
        <w:spacing w:after="0"/>
        <w:ind w:left="108" w:hanging="108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52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2064"/>
        <w:gridCol w:w="2237"/>
        <w:gridCol w:w="2165"/>
        <w:gridCol w:w="2177"/>
        <w:gridCol w:w="2186"/>
        <w:gridCol w:w="2229"/>
      </w:tblGrid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2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"/>
              <w:spacing w:after="20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EVALUACIÓN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Estándares de aprendizaje evaluables asociados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Técnicas, instrumentos de evaluación o evidencias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NIVEL </w:t>
            </w: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iniciado o en proceso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NIVEL medio o estándar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NIVEL avanzado o superado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6"/>
                <w:szCs w:val="16"/>
              </w:rPr>
              <w:t>Ponderación del criterio en la UDI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  <w:shd w:val="clear" w:color="auto" w:fill="C0EAF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Bloque 2, 2: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  <w:shd w:val="clear" w:color="auto" w:fill="C0EAF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Leer, comprender, interpretar y valorar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textos.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2.1.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Reconoce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expresa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intenci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comunicativa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textos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mbito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social,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identificando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tipolog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textual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seleccionada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, las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organizaci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751BF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2.</w:t>
            </w:r>
            <w:proofErr w:type="gram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2.Reconoce</w:t>
            </w:r>
            <w:proofErr w:type="gram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expresa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intenci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comunicativa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textos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argumentativos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identificando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tipo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log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textual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seleccionada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, las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organizaci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DF7142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Prueba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parejas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Soy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capaz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expresar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identificar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tipolog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ñ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organizaci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dificultad</w:t>
            </w:r>
            <w:proofErr w:type="spellEnd"/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Soy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capaz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expresar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identificar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tipolog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ñ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organizaci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sin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dificultad</w:t>
            </w:r>
            <w:proofErr w:type="spellEnd"/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Soy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capaz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expresar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identificar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tipolog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ñ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marcas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ling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üí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sticas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organizac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cilmente</w:t>
            </w:r>
            <w:proofErr w:type="spellEnd"/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30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%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2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</w:rPr>
              <w:t>Bloque 2, 5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  <w:shd w:val="clear" w:color="auto" w:fill="C0EAF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Aplicar progresivamente las estrategias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  <w:shd w:val="clear" w:color="auto" w:fill="C0EAF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necesarias para producir textos adecuados,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coherentes y cohesionados.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</w:rPr>
              <w:t>Bloque 2, 6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Trebuchet MS" w:eastAsia="Trebuchet MS" w:hAnsi="Trebuchet MS" w:cs="Trebuchet MS"/>
                <w:sz w:val="16"/>
                <w:szCs w:val="16"/>
                <w:shd w:val="clear" w:color="auto" w:fill="C0EAF6"/>
              </w:rPr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Escribir textos sencillos en relaci</w:t>
            </w: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ó</w:t>
            </w: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n con</w:t>
            </w:r>
          </w:p>
          <w:p w:rsidR="00DF7142" w:rsidRDefault="00751BFD">
            <w:pPr>
              <w:pStyle w:val="Cuerpo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 xml:space="preserve">el </w:t>
            </w: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á</w:t>
            </w:r>
            <w:r>
              <w:rPr>
                <w:rStyle w:val="Ninguno"/>
                <w:rFonts w:ascii="Trebuchet MS" w:hAnsi="Trebuchet MS"/>
                <w:sz w:val="16"/>
                <w:szCs w:val="16"/>
                <w:shd w:val="clear" w:color="auto" w:fill="C0EAF6"/>
              </w:rPr>
              <w:t>mbito de uso.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5.1.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Aplica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é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cnicas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diversas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para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planificar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sus </w:t>
            </w:r>
            <w:proofErr w:type="spellStart"/>
            <w:proofErr w:type="gram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escritos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:</w:t>
            </w:r>
            <w:proofErr w:type="gram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esquemas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rboles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… 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y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redacta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borradores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escritura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DF7142"/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DF7142">
            <w:pPr>
              <w:jc w:val="both"/>
            </w:pPr>
          </w:p>
          <w:p w:rsidR="00DF7142" w:rsidRDefault="00751BF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Observaci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</w:p>
          <w:p w:rsidR="00DF7142" w:rsidRDefault="00751BF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brica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cuaderno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profesor</w:t>
            </w:r>
            <w:proofErr w:type="spellEnd"/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Escribo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directamente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 el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pretendo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entregar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, sin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reflexi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previa.</w:t>
            </w:r>
          </w:p>
          <w:p w:rsidR="00DF7142" w:rsidRDefault="00751BFD"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reviso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751BFD"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evaluaci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no 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adecuada</w:t>
            </w:r>
            <w:proofErr w:type="spellEnd"/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Puedo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planificar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escrito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partir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previsto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751BFD"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Reviso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ayuda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puntual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751BFD"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evaluaci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justa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Planifico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mi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partir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previsto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cuidando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detalle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tanto la forma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como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contenido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  <w:p w:rsidR="00DF7142" w:rsidRDefault="00751BFD"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evaluaci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justa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razonada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30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%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0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tabs>
                <w:tab w:val="left" w:pos="1440"/>
              </w:tabs>
              <w:suppressAutoHyphens/>
              <w:outlineLvl w:val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</w:rPr>
              <w:t xml:space="preserve">5.2. Escribe textos usando el registro adecuado y respetando las normas gramaticales y </w:t>
            </w:r>
            <w:proofErr w:type="spellStart"/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</w:rPr>
              <w:t>ortogr</w:t>
            </w:r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</w:rPr>
              <w:t>á</w:t>
            </w:r>
            <w:proofErr w:type="spellEnd"/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  <w:lang w:val="pt-PT"/>
              </w:rPr>
              <w:t>ficas</w:t>
            </w:r>
          </w:p>
          <w:p w:rsidR="00DF7142" w:rsidRDefault="00751BF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</w:rPr>
              <w:t xml:space="preserve">6.1. Escribe textos del </w:t>
            </w:r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Style w:val="Ninguno"/>
                <w:rFonts w:ascii="Cambria" w:eastAsia="Cambria" w:hAnsi="Cambria" w:cs="Cambria"/>
                <w:color w:val="000000"/>
                <w:sz w:val="16"/>
                <w:szCs w:val="16"/>
                <w:u w:color="000000"/>
                <w:lang w:val="pt-PT"/>
              </w:rPr>
              <w:t>mbito social imitando textos modelo.</w:t>
            </w:r>
          </w:p>
        </w:tc>
        <w:tc>
          <w:tcPr>
            <w:tcW w:w="22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DF7142">
            <w:pPr>
              <w:jc w:val="both"/>
            </w:pPr>
          </w:p>
          <w:p w:rsidR="00DF7142" w:rsidRDefault="00DF7142">
            <w:pPr>
              <w:jc w:val="both"/>
            </w:pPr>
          </w:p>
          <w:p w:rsidR="00DF7142" w:rsidRDefault="00751BFD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brica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lastRenderedPageBreak/>
              <w:t xml:space="preserve">Soy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capaz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adecuado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mbito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social,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respetando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normas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gramaticales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ortogr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ficas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ajustado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dificultad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21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Soy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capaz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adecuado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mbito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social,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respetando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normas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gramaticales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ortogr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ficas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ajustado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sin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dificultad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218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Soy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capaz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escribir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adecuado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mbito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social,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respetando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normas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gramaticales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ortogr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ficas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creativo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ajustado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cilmente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22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142" w:rsidRDefault="00751BF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40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%</w:t>
            </w:r>
          </w:p>
        </w:tc>
      </w:tr>
      <w:tr w:rsidR="00DF7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22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0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2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18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  <w:tc>
          <w:tcPr>
            <w:tcW w:w="22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142" w:rsidRDefault="00DF7142"/>
        </w:tc>
      </w:tr>
    </w:tbl>
    <w:p w:rsidR="00DF7142" w:rsidRDefault="00DF7142">
      <w:pPr>
        <w:pStyle w:val="CuerpoA"/>
        <w:widowControl w:val="0"/>
        <w:spacing w:after="0"/>
        <w:ind w:left="108" w:hanging="108"/>
      </w:pPr>
    </w:p>
    <w:sectPr w:rsidR="00DF7142">
      <w:headerReference w:type="default" r:id="rId6"/>
      <w:footerReference w:type="default" r:id="rId7"/>
      <w:pgSz w:w="16840" w:h="11900" w:orient="landscape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FD" w:rsidRDefault="00751BFD">
      <w:r>
        <w:separator/>
      </w:r>
    </w:p>
  </w:endnote>
  <w:endnote w:type="continuationSeparator" w:id="0">
    <w:p w:rsidR="00751BFD" w:rsidRDefault="0075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142" w:rsidRDefault="00DF7142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FD" w:rsidRDefault="00751BFD">
      <w:r>
        <w:separator/>
      </w:r>
    </w:p>
  </w:footnote>
  <w:footnote w:type="continuationSeparator" w:id="0">
    <w:p w:rsidR="00751BFD" w:rsidRDefault="0075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142" w:rsidRDefault="00751BFD">
    <w:pPr>
      <w:pStyle w:val="Encabezad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7772399</wp:posOffset>
              </wp:positionH>
              <wp:positionV relativeFrom="page">
                <wp:posOffset>394970</wp:posOffset>
              </wp:positionV>
              <wp:extent cx="2729231" cy="292734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9231" cy="292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F7142" w:rsidRDefault="00751BFD">
                          <w:pPr>
                            <w:pStyle w:val="Ttulo6"/>
                            <w:ind w:left="1152" w:hanging="1152"/>
                            <w:jc w:val="center"/>
                            <w:rPr>
                              <w:rStyle w:val="Ningu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inguno"/>
                              <w:sz w:val="16"/>
                              <w:szCs w:val="16"/>
                            </w:rPr>
                            <w:t xml:space="preserve">CONSEJERÍA DE EDUCACIÓN </w:t>
                          </w:r>
                        </w:p>
                        <w:p w:rsidR="00DF7142" w:rsidRDefault="00751BFD">
                          <w:pPr>
                            <w:pStyle w:val="CuerpoA"/>
                            <w:jc w:val="center"/>
                          </w:pPr>
                          <w:r>
                            <w:rPr>
                              <w:rStyle w:val="Ninguno"/>
                              <w:rFonts w:ascii="Tahoma" w:hAnsi="Tahoma"/>
                              <w:b/>
                              <w:bCs/>
                              <w:color w:val="008000"/>
                              <w:sz w:val="16"/>
                              <w:szCs w:val="16"/>
                              <w:u w:color="008000"/>
                            </w:rPr>
                            <w:t>Direcci</w:t>
                          </w:r>
                          <w:r>
                            <w:rPr>
                              <w:rStyle w:val="Ninguno"/>
                              <w:rFonts w:ascii="Tahoma" w:hAnsi="Tahoma"/>
                              <w:b/>
                              <w:bCs/>
                              <w:color w:val="008000"/>
                              <w:sz w:val="16"/>
                              <w:szCs w:val="16"/>
                              <w:u w:color="008000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Tahoma" w:hAnsi="Tahoma"/>
                              <w:b/>
                              <w:bCs/>
                              <w:color w:val="008000"/>
                              <w:sz w:val="16"/>
                              <w:szCs w:val="16"/>
                              <w:u w:color="008000"/>
                            </w:rPr>
                            <w:t xml:space="preserve">n General de </w:t>
                          </w:r>
                          <w:proofErr w:type="spellStart"/>
                          <w:r>
                            <w:rPr>
                              <w:rStyle w:val="Ninguno"/>
                              <w:rFonts w:ascii="Tahoma" w:hAnsi="Tahoma"/>
                              <w:b/>
                              <w:bCs/>
                              <w:color w:val="008000"/>
                              <w:sz w:val="16"/>
                              <w:szCs w:val="16"/>
                              <w:u w:color="008000"/>
                            </w:rPr>
                            <w:t>Ordenaci</w:t>
                          </w:r>
                          <w:r>
                            <w:rPr>
                              <w:rStyle w:val="Ninguno"/>
                              <w:rFonts w:ascii="Tahoma" w:hAnsi="Tahoma"/>
                              <w:b/>
                              <w:bCs/>
                              <w:color w:val="008000"/>
                              <w:sz w:val="16"/>
                              <w:szCs w:val="16"/>
                              <w:u w:color="008000"/>
                            </w:rPr>
                            <w:t>ó</w:t>
                          </w:r>
                          <w:proofErr w:type="spellEnd"/>
                          <w:r>
                            <w:rPr>
                              <w:rStyle w:val="Ninguno"/>
                              <w:rFonts w:ascii="Tahoma" w:hAnsi="Tahoma"/>
                              <w:b/>
                              <w:bCs/>
                              <w:color w:val="008000"/>
                              <w:sz w:val="16"/>
                              <w:szCs w:val="16"/>
                              <w:u w:color="008000"/>
                              <w:lang w:val="pt-PT"/>
                            </w:rPr>
                            <w:t>n Educativa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612pt;margin-top:31.1pt;width:214.9pt;height:2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" stroked="f" strokeweight="1pt">
              <v:stroke miterlimit="4"/>
              <v:textbox inset="0,0,0,0">
                <w:txbxContent>
                  <w:p w:rsidR="00DF7142" w:rsidRDefault="00751BFD">
                    <w:pPr>
                      <w:pStyle w:val="Ttulo6"/>
                      <w:ind w:left="1152" w:hanging="1152"/>
                      <w:jc w:val="center"/>
                      <w:rPr>
                        <w:rStyle w:val="Ninguno"/>
                        <w:sz w:val="16"/>
                        <w:szCs w:val="16"/>
                      </w:rPr>
                    </w:pPr>
                    <w:r>
                      <w:rPr>
                        <w:rStyle w:val="Ninguno"/>
                        <w:sz w:val="16"/>
                        <w:szCs w:val="16"/>
                      </w:rPr>
                      <w:t xml:space="preserve">CONSEJERÍA DE EDUCACIÓN </w:t>
                    </w:r>
                  </w:p>
                  <w:p w:rsidR="00DF7142" w:rsidRDefault="00751BFD">
                    <w:pPr>
                      <w:pStyle w:val="CuerpoA"/>
                      <w:jc w:val="center"/>
                    </w:pPr>
                    <w:r>
                      <w:rPr>
                        <w:rStyle w:val="Ninguno"/>
                        <w:rFonts w:ascii="Tahoma" w:hAnsi="Tahoma"/>
                        <w:b/>
                        <w:bCs/>
                        <w:color w:val="008000"/>
                        <w:sz w:val="16"/>
                        <w:szCs w:val="16"/>
                        <w:u w:color="008000"/>
                      </w:rPr>
                      <w:t>Direcci</w:t>
                    </w:r>
                    <w:r>
                      <w:rPr>
                        <w:rStyle w:val="Ninguno"/>
                        <w:rFonts w:ascii="Tahoma" w:hAnsi="Tahoma"/>
                        <w:b/>
                        <w:bCs/>
                        <w:color w:val="008000"/>
                        <w:sz w:val="16"/>
                        <w:szCs w:val="16"/>
                        <w:u w:color="008000"/>
                      </w:rPr>
                      <w:t>ó</w:t>
                    </w:r>
                    <w:r>
                      <w:rPr>
                        <w:rStyle w:val="Ninguno"/>
                        <w:rFonts w:ascii="Tahoma" w:hAnsi="Tahoma"/>
                        <w:b/>
                        <w:bCs/>
                        <w:color w:val="008000"/>
                        <w:sz w:val="16"/>
                        <w:szCs w:val="16"/>
                        <w:u w:color="008000"/>
                      </w:rPr>
                      <w:t xml:space="preserve">n General de </w:t>
                    </w:r>
                    <w:proofErr w:type="spellStart"/>
                    <w:r>
                      <w:rPr>
                        <w:rStyle w:val="Ninguno"/>
                        <w:rFonts w:ascii="Tahoma" w:hAnsi="Tahoma"/>
                        <w:b/>
                        <w:bCs/>
                        <w:color w:val="008000"/>
                        <w:sz w:val="16"/>
                        <w:szCs w:val="16"/>
                        <w:u w:color="008000"/>
                      </w:rPr>
                      <w:t>Ordenaci</w:t>
                    </w:r>
                    <w:r>
                      <w:rPr>
                        <w:rStyle w:val="Ninguno"/>
                        <w:rFonts w:ascii="Tahoma" w:hAnsi="Tahoma"/>
                        <w:b/>
                        <w:bCs/>
                        <w:color w:val="008000"/>
                        <w:sz w:val="16"/>
                        <w:szCs w:val="16"/>
                        <w:u w:color="008000"/>
                      </w:rPr>
                      <w:t>ó</w:t>
                    </w:r>
                    <w:proofErr w:type="spellEnd"/>
                    <w:r>
                      <w:rPr>
                        <w:rStyle w:val="Ninguno"/>
                        <w:rFonts w:ascii="Tahoma" w:hAnsi="Tahoma"/>
                        <w:b/>
                        <w:bCs/>
                        <w:color w:val="008000"/>
                        <w:sz w:val="16"/>
                        <w:szCs w:val="16"/>
                        <w:u w:color="008000"/>
                        <w:lang w:val="pt-PT"/>
                      </w:rPr>
                      <w:t>n Educativa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394970</wp:posOffset>
              </wp:positionV>
              <wp:extent cx="2148841" cy="166373"/>
              <wp:effectExtent l="0" t="0" r="0" b="0"/>
              <wp:wrapNone/>
              <wp:docPr id="1073741828" name="officeArt object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8841" cy="166373"/>
                        <a:chOff x="0" y="0"/>
                        <a:chExt cx="2148840" cy="16637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2148841" cy="166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1.pdf" descr="image1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2148841" cy="166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4.0pt;margin-top:31.1pt;width:169.2pt;height:1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48841,166372">
              <w10:wrap type="none" side="bothSides" anchorx="page" anchory="page"/>
              <v:rect id="_x0000_s1028" style="position:absolute;left:0;top:0;width:2148841;height:166372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2148841;height:166372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42"/>
    <w:rsid w:val="00260875"/>
    <w:rsid w:val="00544C50"/>
    <w:rsid w:val="00751BFD"/>
    <w:rsid w:val="00D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8A9"/>
  <w15:docId w15:val="{EB37956B-A97D-41E9-8A84-40EE21C2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next w:val="CuerpoA"/>
    <w:uiPriority w:val="9"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  <w:lang w:val="es-ES_tradnl"/>
    </w:rPr>
  </w:style>
  <w:style w:type="paragraph" w:styleId="Ttulo6">
    <w:name w:val="heading 6"/>
    <w:next w:val="CuerpoA"/>
    <w:uiPriority w:val="9"/>
    <w:unhideWhenUsed/>
    <w:qFormat/>
    <w:pPr>
      <w:keepNext/>
      <w:widowControl w:val="0"/>
      <w:suppressAutoHyphens/>
      <w:jc w:val="right"/>
      <w:outlineLvl w:val="5"/>
    </w:pPr>
    <w:rPr>
      <w:rFonts w:ascii="Tahoma" w:hAnsi="Tahoma" w:cs="Arial Unicode MS"/>
      <w:b/>
      <w:bCs/>
      <w:color w:val="008000"/>
      <w:kern w:val="1"/>
      <w:sz w:val="18"/>
      <w:szCs w:val="18"/>
      <w:u w:color="008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Fernández</dc:creator>
  <cp:lastModifiedBy>Pilar Fernández Garrido</cp:lastModifiedBy>
  <cp:revision>4</cp:revision>
  <dcterms:created xsi:type="dcterms:W3CDTF">2019-05-30T18:22:00Z</dcterms:created>
  <dcterms:modified xsi:type="dcterms:W3CDTF">2019-05-30T18:23:00Z</dcterms:modified>
</cp:coreProperties>
</file>