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5" w:rsidRPr="006118E5" w:rsidRDefault="006118E5" w:rsidP="006118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6118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UNIDAD DIDÁCTICA 11: </w:t>
      </w:r>
      <w:r w:rsidRPr="006118E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La realidad</w:t>
      </w:r>
    </w:p>
    <w:tbl>
      <w:tblPr>
        <w:tblStyle w:val="Tablaconcuadrcula1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283"/>
        <w:gridCol w:w="709"/>
        <w:gridCol w:w="569"/>
        <w:gridCol w:w="1701"/>
        <w:gridCol w:w="1417"/>
        <w:gridCol w:w="3544"/>
        <w:gridCol w:w="1559"/>
        <w:gridCol w:w="2410"/>
        <w:gridCol w:w="425"/>
        <w:gridCol w:w="14"/>
        <w:gridCol w:w="994"/>
      </w:tblGrid>
      <w:tr w:rsidR="006118E5" w:rsidRPr="006118E5" w:rsidTr="006118E5">
        <w:trPr>
          <w:trHeight w:val="321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Aproximadamente desde el 13 al 31 de mayo.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tabs>
                <w:tab w:val="left" w:pos="2444"/>
              </w:tabs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Número de Sesiones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18E5" w:rsidRPr="006118E5" w:rsidTr="006118E5"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Justificación</w:t>
            </w:r>
          </w:p>
        </w:tc>
        <w:tc>
          <w:tcPr>
            <w:tcW w:w="12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En esta unidad pretendemos recoger y repasar los conocimientos de Lengua trabajados en la unidad 9. Además, se relaciona con la unidad 12, donde se trata la Literatura y con la que será evaluada al final de esta última.</w:t>
            </w:r>
          </w:p>
        </w:tc>
      </w:tr>
      <w:tr w:rsidR="006118E5" w:rsidRPr="006118E5" w:rsidTr="006118E5">
        <w:trPr>
          <w:trHeight w:val="104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Objetivos de la unidad</w:t>
            </w:r>
          </w:p>
        </w:tc>
        <w:tc>
          <w:tcPr>
            <w:tcW w:w="12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 Conocer y reflexionar sobre la importancia y manejo de la publicidad en nuestra sociedad.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 Reflexionar sobre temas de actualidad como es la violencia de género.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3. Reconocer y valorar la poesía actualmente como canal de expresión personal.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4. Conocer, usar y analizar oraciones subordinadas adverbiales.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5. Mejorar la ortografía.</w:t>
            </w:r>
          </w:p>
        </w:tc>
      </w:tr>
      <w:tr w:rsidR="006118E5" w:rsidRPr="006118E5" w:rsidTr="006118E5">
        <w:trPr>
          <w:cantSplit/>
          <w:trHeight w:val="3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  <w:hideMark/>
          </w:tcPr>
          <w:p w:rsidR="006118E5" w:rsidRPr="006118E5" w:rsidRDefault="006118E5" w:rsidP="006118E5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Perfil Competencial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118E5" w:rsidRPr="006118E5" w:rsidRDefault="006118E5" w:rsidP="00611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118E5" w:rsidRPr="006118E5" w:rsidRDefault="006118E5" w:rsidP="00611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118E5" w:rsidRPr="006118E5" w:rsidRDefault="006118E5" w:rsidP="00611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ESTÁNDARES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118E5" w:rsidRPr="006118E5" w:rsidRDefault="006118E5" w:rsidP="00611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COMPETENCIAS  CLAVE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CCL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CD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CPAA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SIEE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CEC</w:t>
            </w:r>
          </w:p>
        </w:tc>
      </w:tr>
      <w:tr w:rsidR="006118E5" w:rsidRPr="006118E5" w:rsidTr="006118E5">
        <w:trPr>
          <w:trHeight w:val="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Bloque 1.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Comunicación oral: escuchar y hablar.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Comprensión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, interpretación y valoración de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textos orales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en relación con el ámbito de uso: personal, académico y laboral.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Conocimiento, uso y aplicación de las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estrategias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necesarias para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hablar en público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y de los instrumentos de la autoevaluación.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 Comprender, interpretar y valorar textos orales propios de diferentes ámbitos.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 Conocer, comparar, usar y valorar las normas de cortesía en las intervenciones propias de la actividad académica, tanto espontáneas como planificadas y en las prácticas discursivas orales propias de los medios de comunicación.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1.1. Comprender el sentido global de textos propios del ámbito personal, académico y laboral, identificando información relevante, determinando el tema y reconociendo la intención comunicativa.</w:t>
            </w:r>
          </w:p>
          <w:p w:rsidR="006118E5" w:rsidRPr="006118E5" w:rsidRDefault="006118E5" w:rsidP="006118E5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2.1. Participa activamente en los debates, respetando las reglas de intervención, interacción y cortesía que los regulan, utilizando un lenguaje no discriminatorio.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Bloque 2.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Comunicación escrita: leer y escribir.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Actitud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progresivamente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crítica y reflexiva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ante la lectura. 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Interés por la composición escrita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como fuente de información y aprendizaje, como forma de comunicar las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lastRenderedPageBreak/>
              <w:t>experiencias y conocimientos propios y como instrumento de enriquecimiento personal y profesional.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lastRenderedPageBreak/>
              <w:t>1. Aplicar diferentes estrategias de lectura comprensiva y crítica de textos.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2. Valorar la importancia de la lectura y la escritura como herramientas de adquisición de los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lastRenderedPageBreak/>
              <w:t>aprendizajes y como estímulo del desarrollo personal.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lastRenderedPageBreak/>
              <w:t>1.1. Evalúa, utilizando guías, su propia producción escrita, así como la producción escrita de sus compañeros.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2.1. Conocer y utilizar herramientas de la Tecnología de la información y la comunicación, participando, intercambiando opiniones comentando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lastRenderedPageBreak/>
              <w:t>y valorando escritos ajenos o escribiendo y dando a conocer los suyos propios.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CCL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CPAA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CD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CEC</w:t>
            </w:r>
          </w:p>
        </w:tc>
      </w:tr>
      <w:tr w:rsidR="006118E5" w:rsidRPr="006118E5" w:rsidTr="006118E5">
        <w:trPr>
          <w:trHeight w:val="31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Bloque 3.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Conocimiento de la lengua.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Observación, reflexión y explicación de la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oración compuesta subordinada adverbial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Observación, reflexión y explicación de los rasgos característicos de la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exposición y argumentación. 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 xml:space="preserve">Observación, reflexión y explicación del uso de conectores y de los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mecanismos de referencia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interna, tanto gramaticales como léxicos.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 Explicar y describir los rasgos que determinan los límites oracionales.</w:t>
            </w:r>
          </w:p>
          <w:p w:rsidR="006118E5" w:rsidRPr="006118E5" w:rsidRDefault="006118E5" w:rsidP="006118E5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 Identificar y explicar las estructuras de los géneros textuales, especialmente la exposición y la argumentación, para usarla en producciones orales y escritas.</w:t>
            </w:r>
          </w:p>
          <w:p w:rsidR="006118E5" w:rsidRPr="006118E5" w:rsidRDefault="006118E5" w:rsidP="006118E5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3. Reconocer en los textos de distinta índole y usar en las producciones propias orales conectores textuales y los diferentes mecanismos de cohesión interna.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1.1. Reconoce la equivalencia semántica y funcional entre el adverbio y con las oraciones adverbiales.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2.1. Conoce los elementos de la situación comunicativa que determinan los diversos usos lingüísticos, tema propósito, destinatario, etc.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2.1. Identifica, explica y usa diferentes tipos de conectores, así como mecanismos gramaticales y léxicos de referencia interna que proporciona cohesión.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CCL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CD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CPAA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Bloque 4.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Educación literaria.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Lectura libre de obras literarias como fuente de placer.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 Fomentar el hábito lector como fuente de conocimiento y ocio.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1.1. Desarrolla la capacidad de reflexión, observando, analizando y explicando las relaciones existentes entre manifestaciones artísticas.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CCL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CPAA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CSC</w:t>
            </w:r>
          </w:p>
        </w:tc>
      </w:tr>
      <w:tr w:rsidR="006118E5" w:rsidRPr="006118E5" w:rsidTr="006118E5"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Elementos Transversales</w:t>
            </w:r>
          </w:p>
        </w:tc>
        <w:tc>
          <w:tcPr>
            <w:tcW w:w="1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color w:val="000000"/>
                <w:sz w:val="24"/>
                <w:szCs w:val="24"/>
              </w:rPr>
              <w:t>Las competencias personales y las habilidades sociales, a través de los trabajos en grupo.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color w:val="000000"/>
                <w:sz w:val="24"/>
                <w:szCs w:val="24"/>
              </w:rPr>
              <w:t>La igualdad real entre mujeres y hombres.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color w:val="000000"/>
                <w:sz w:val="24"/>
                <w:szCs w:val="24"/>
              </w:rPr>
              <w:t>Las habilidades básicas para la comunicación interpersonal.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color w:val="000000"/>
                <w:sz w:val="24"/>
                <w:szCs w:val="24"/>
              </w:rPr>
              <w:t>La utilización crítica y el autocontrol en el uso de las tecnologías.</w:t>
            </w:r>
          </w:p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8E5" w:rsidRPr="006118E5" w:rsidRDefault="006118E5" w:rsidP="006118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8E5" w:rsidRPr="006118E5" w:rsidTr="006118E5">
        <w:trPr>
          <w:trHeight w:val="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  <w:hideMark/>
          </w:tcPr>
          <w:p w:rsidR="006118E5" w:rsidRPr="006118E5" w:rsidRDefault="006118E5" w:rsidP="006118E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141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Será abierta, flexible y activa. Con la alternancia de explicaciones y práctica. El trabajo en grupo y colaborativo.</w:t>
            </w:r>
          </w:p>
        </w:tc>
      </w:tr>
      <w:tr w:rsidR="006118E5" w:rsidRPr="006118E5" w:rsidTr="006118E5">
        <w:trPr>
          <w:trHeight w:val="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extDirection w:val="btLr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ind w:left="113" w:right="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Secuenciación de actividades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 Diagnóstico.: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Puesta en común: </w:t>
            </w:r>
            <w:r w:rsidRPr="006118E5">
              <w:rPr>
                <w:rFonts w:ascii="Times New Roman" w:hAnsi="Times New Roman"/>
                <w:i/>
                <w:sz w:val="24"/>
                <w:szCs w:val="24"/>
              </w:rPr>
              <w:t xml:space="preserve">¿Qué es para vosotros un anuncio? </w:t>
            </w:r>
          </w:p>
          <w:p w:rsidR="006118E5" w:rsidRPr="006118E5" w:rsidRDefault="006118E5" w:rsidP="006118E5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Búsqueda por p</w:t>
            </w:r>
            <w:r>
              <w:rPr>
                <w:rFonts w:ascii="Times New Roman" w:hAnsi="Times New Roman"/>
                <w:sz w:val="24"/>
                <w:szCs w:val="24"/>
              </w:rPr>
              <w:t>arejas de un anuncio televisivo.</w:t>
            </w:r>
          </w:p>
          <w:p w:rsidR="006118E5" w:rsidRPr="006118E5" w:rsidRDefault="006118E5" w:rsidP="006118E5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Redacción individual de un texto argumentativo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sobre 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publicidad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18E5" w:rsidRPr="006118E5" w:rsidRDefault="006118E5" w:rsidP="006118E5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Cre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ación de un anuncio.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2"/>
              </w:numPr>
              <w:tabs>
                <w:tab w:val="left" w:pos="851"/>
              </w:tabs>
              <w:ind w:left="175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A.M.: </w:t>
            </w:r>
            <w:r>
              <w:rPr>
                <w:rFonts w:ascii="Times New Roman" w:hAnsi="Times New Roman"/>
                <w:sz w:val="24"/>
                <w:szCs w:val="24"/>
              </w:rPr>
              <w:t>Visualización del vídeo s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pot </w:t>
            </w:r>
            <w:proofErr w:type="gramStart"/>
            <w:r w:rsidRPr="006118E5">
              <w:rPr>
                <w:rFonts w:ascii="Times New Roman" w:hAnsi="Times New Roman"/>
                <w:sz w:val="24"/>
                <w:szCs w:val="24"/>
              </w:rPr>
              <w:t xml:space="preserve">publicitario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18E5" w:rsidRPr="006118E5" w:rsidRDefault="006118E5" w:rsidP="006118E5">
            <w:pPr>
              <w:numPr>
                <w:ilvl w:val="0"/>
                <w:numId w:val="2"/>
              </w:numPr>
              <w:tabs>
                <w:tab w:val="left" w:pos="851"/>
              </w:tabs>
              <w:ind w:left="175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Responder breve </w:t>
            </w:r>
            <w:proofErr w:type="gramStart"/>
            <w:r w:rsidRPr="006118E5">
              <w:rPr>
                <w:rFonts w:ascii="Times New Roman" w:hAnsi="Times New Roman"/>
                <w:sz w:val="24"/>
                <w:szCs w:val="24"/>
              </w:rPr>
              <w:t xml:space="preserve">cuestionario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18E5" w:rsidRPr="006118E5" w:rsidRDefault="006118E5" w:rsidP="006118E5">
            <w:pPr>
              <w:numPr>
                <w:ilvl w:val="0"/>
                <w:numId w:val="3"/>
              </w:numPr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>
              <w:rPr>
                <w:rFonts w:ascii="Times New Roman" w:hAnsi="Times New Roman"/>
                <w:sz w:val="24"/>
                <w:szCs w:val="24"/>
              </w:rPr>
              <w:t>Argumentación oral.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3"/>
              </w:numPr>
              <w:ind w:left="266" w:hanging="23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A.M.: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Escucha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ectura </w:t>
            </w:r>
            <w:proofErr w:type="gramStart"/>
            <w:r w:rsidRPr="006118E5">
              <w:rPr>
                <w:rFonts w:ascii="Times New Roman" w:hAnsi="Times New Roman"/>
                <w:sz w:val="24"/>
                <w:szCs w:val="24"/>
              </w:rPr>
              <w:t>noticia .</w:t>
            </w:r>
            <w:proofErr w:type="gramEnd"/>
          </w:p>
          <w:p w:rsidR="006118E5" w:rsidRPr="006118E5" w:rsidRDefault="006118E5" w:rsidP="006118E5">
            <w:pPr>
              <w:numPr>
                <w:ilvl w:val="0"/>
                <w:numId w:val="3"/>
              </w:numPr>
              <w:ind w:left="266" w:hanging="23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>
              <w:rPr>
                <w:rFonts w:ascii="Times New Roman" w:hAnsi="Times New Roman"/>
                <w:sz w:val="24"/>
                <w:szCs w:val="24"/>
              </w:rPr>
              <w:t>Debate.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 .D.: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Escucha y comprensión oral</w:t>
            </w:r>
          </w:p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 .D.: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Creación de un texto poético con intención poética donde se recojan temas actuales.</w:t>
            </w:r>
          </w:p>
        </w:tc>
      </w:tr>
      <w:tr w:rsidR="006118E5" w:rsidRPr="006118E5" w:rsidTr="006118E5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Explicación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de las oraciones subordinadas adverbiales y su función y semejanza al adverbio. Realizar esquema individualmente.</w:t>
            </w:r>
          </w:p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Detectar nexos subordinados adverbiales. Analizar las </w:t>
            </w:r>
            <w:proofErr w:type="gramStart"/>
            <w:r w:rsidRPr="006118E5">
              <w:rPr>
                <w:rFonts w:ascii="Times New Roman" w:hAnsi="Times New Roman"/>
                <w:sz w:val="24"/>
                <w:szCs w:val="24"/>
              </w:rPr>
              <w:t xml:space="preserve">oraciones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A.D.: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Creación de oraciones subordinadas adverbiales a partir de oraciones simples.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6"/>
              </w:numPr>
              <w:ind w:left="178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A.D.: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Análisis de oraciones subordinadas adverbiales.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5"/>
              </w:numPr>
              <w:tabs>
                <w:tab w:val="left" w:pos="2546"/>
              </w:tabs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A.D: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Ortografía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: Uso de H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>Repaso normas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8E5" w:rsidRPr="006118E5" w:rsidTr="006118E5">
        <w:trPr>
          <w:trHeight w:val="3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numPr>
                <w:ilvl w:val="0"/>
                <w:numId w:val="8"/>
              </w:numPr>
              <w:tabs>
                <w:tab w:val="left" w:pos="2546"/>
              </w:tabs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 Refuerzo y </w:t>
            </w: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Ampliación.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tabs>
                <w:tab w:val="left" w:pos="2546"/>
              </w:tabs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  <w:r w:rsidRPr="00611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Examen escrito.</w:t>
            </w:r>
          </w:p>
        </w:tc>
      </w:tr>
      <w:tr w:rsidR="006118E5" w:rsidRPr="006118E5" w:rsidTr="006118E5">
        <w:trPr>
          <w:trHeight w:val="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1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Selección de textos, material de escritura, PDI y acceso a internet, ordenadores de aula.</w:t>
            </w:r>
          </w:p>
        </w:tc>
      </w:tr>
      <w:tr w:rsidR="006118E5" w:rsidRPr="006118E5" w:rsidTr="006118E5"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Atención a la diversidad</w:t>
            </w:r>
          </w:p>
        </w:tc>
        <w:tc>
          <w:tcPr>
            <w:tcW w:w="1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Mediante las actividades de refuerzo y ampliación, que se tendrán presente a lo largo de la unidad.</w:t>
            </w:r>
          </w:p>
        </w:tc>
      </w:tr>
      <w:tr w:rsidR="006118E5" w:rsidRPr="006118E5" w:rsidTr="006118E5"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Interdisciplinar</w:t>
            </w:r>
          </w:p>
        </w:tc>
        <w:tc>
          <w:tcPr>
            <w:tcW w:w="1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Con el departamento de Informática con la creación vídeos con imágenes y sonido.</w:t>
            </w:r>
          </w:p>
        </w:tc>
      </w:tr>
      <w:tr w:rsidR="006118E5" w:rsidRPr="006118E5" w:rsidTr="006118E5">
        <w:trPr>
          <w:trHeight w:val="276"/>
        </w:trPr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10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Mediante rúbricas basadas en los contenidos de la unidad, los criterios y estándares de la misma.</w:t>
            </w:r>
          </w:p>
        </w:tc>
      </w:tr>
      <w:tr w:rsidR="006118E5" w:rsidRPr="006118E5" w:rsidTr="006118E5">
        <w:trPr>
          <w:trHeight w:val="283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hideMark/>
          </w:tcPr>
          <w:p w:rsidR="006118E5" w:rsidRPr="006118E5" w:rsidRDefault="006118E5" w:rsidP="006118E5">
            <w:pPr>
              <w:ind w:right="-1951"/>
              <w:rPr>
                <w:rFonts w:ascii="Times New Roman" w:hAnsi="Times New Roman"/>
                <w:b/>
                <w:sz w:val="24"/>
                <w:szCs w:val="24"/>
              </w:rPr>
            </w:pPr>
            <w:r w:rsidRPr="006118E5">
              <w:rPr>
                <w:rFonts w:ascii="Times New Roman" w:hAnsi="Times New Roman"/>
                <w:b/>
                <w:sz w:val="24"/>
                <w:szCs w:val="24"/>
              </w:rPr>
              <w:t>Instrumentos</w:t>
            </w:r>
          </w:p>
        </w:tc>
        <w:tc>
          <w:tcPr>
            <w:tcW w:w="10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E5" w:rsidRPr="006118E5" w:rsidRDefault="006118E5" w:rsidP="006118E5">
            <w:pPr>
              <w:rPr>
                <w:rFonts w:ascii="Times New Roman" w:hAnsi="Times New Roman"/>
                <w:sz w:val="24"/>
                <w:szCs w:val="24"/>
              </w:rPr>
            </w:pPr>
            <w:r w:rsidRPr="006118E5">
              <w:rPr>
                <w:rFonts w:ascii="Times New Roman" w:hAnsi="Times New Roman"/>
                <w:sz w:val="24"/>
                <w:szCs w:val="24"/>
              </w:rPr>
              <w:t>Observación. Prueba escrita. Cuaderno y participación en el blog. Creación del anuncio publicitario.</w:t>
            </w:r>
          </w:p>
        </w:tc>
      </w:tr>
    </w:tbl>
    <w:p w:rsidR="00541CD4" w:rsidRDefault="00BA5FFE"/>
    <w:sectPr w:rsidR="00541CD4" w:rsidSect="006118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467"/>
    <w:multiLevelType w:val="hybridMultilevel"/>
    <w:tmpl w:val="59FCA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C38"/>
    <w:multiLevelType w:val="hybridMultilevel"/>
    <w:tmpl w:val="7B7A6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331A"/>
    <w:multiLevelType w:val="hybridMultilevel"/>
    <w:tmpl w:val="2870CA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2EE"/>
    <w:multiLevelType w:val="hybridMultilevel"/>
    <w:tmpl w:val="97E0F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3D26"/>
    <w:multiLevelType w:val="hybridMultilevel"/>
    <w:tmpl w:val="1832B5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 w15:restartNumberingAfterBreak="0">
    <w:nsid w:val="699300FC"/>
    <w:multiLevelType w:val="hybridMultilevel"/>
    <w:tmpl w:val="A0881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20F9"/>
    <w:multiLevelType w:val="hybridMultilevel"/>
    <w:tmpl w:val="F55A34A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35233"/>
    <w:multiLevelType w:val="hybridMultilevel"/>
    <w:tmpl w:val="5F90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5A0D"/>
    <w:multiLevelType w:val="hybridMultilevel"/>
    <w:tmpl w:val="E0D045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F"/>
    <w:rsid w:val="0015170F"/>
    <w:rsid w:val="001A3223"/>
    <w:rsid w:val="006118E5"/>
    <w:rsid w:val="00BA5FFE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5456-1163-4818-BA7C-1BA22157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6118E5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Franmi y Ana</cp:lastModifiedBy>
  <cp:revision>2</cp:revision>
  <dcterms:created xsi:type="dcterms:W3CDTF">2019-05-19T16:33:00Z</dcterms:created>
  <dcterms:modified xsi:type="dcterms:W3CDTF">2019-05-19T16:33:00Z</dcterms:modified>
</cp:coreProperties>
</file>