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sz w:val="24"/>
          <w:szCs w:val="24"/>
          <w:rtl w:val="0"/>
        </w:rPr>
        <w:t xml:space="preserve">Acta 0:</w:t>
      </w:r>
      <w:r w:rsidDel="00000000" w:rsidR="00000000" w:rsidRPr="00000000">
        <w:rPr>
          <w:sz w:val="24"/>
          <w:szCs w:val="24"/>
          <w:rtl w:val="0"/>
        </w:rPr>
        <w:t xml:space="preserve"> Reunión Informativa - Elaboración de Propuesta de GT</w:t>
      </w:r>
    </w:p>
    <w:p w:rsidR="00000000" w:rsidDel="00000000" w:rsidP="00000000" w:rsidRDefault="00000000" w:rsidRPr="00000000">
      <w:pPr>
        <w:contextualSpacing w:val="0"/>
        <w:jc w:val="both"/>
      </w:pPr>
      <w:r w:rsidDel="00000000" w:rsidR="00000000" w:rsidRPr="00000000">
        <w:rPr>
          <w:b w:val="1"/>
          <w:sz w:val="24"/>
          <w:szCs w:val="24"/>
          <w:rtl w:val="0"/>
        </w:rPr>
        <w:t xml:space="preserve">Fecha: </w:t>
      </w:r>
      <w:r w:rsidDel="00000000" w:rsidR="00000000" w:rsidRPr="00000000">
        <w:rPr>
          <w:sz w:val="24"/>
          <w:szCs w:val="24"/>
          <w:rtl w:val="0"/>
        </w:rPr>
        <w:t xml:space="preserve">19/10/16 </w:t>
      </w:r>
      <w:r w:rsidDel="00000000" w:rsidR="00000000" w:rsidRPr="00000000">
        <w:rPr>
          <w:b w:val="1"/>
          <w:sz w:val="24"/>
          <w:szCs w:val="24"/>
          <w:rtl w:val="0"/>
        </w:rPr>
        <w:t xml:space="preserve">Lugar:</w:t>
      </w:r>
      <w:r w:rsidDel="00000000" w:rsidR="00000000" w:rsidRPr="00000000">
        <w:rPr>
          <w:sz w:val="24"/>
          <w:szCs w:val="24"/>
          <w:rtl w:val="0"/>
        </w:rPr>
        <w:t xml:space="preserve"> Aula 2 CEP Almería. </w:t>
      </w:r>
      <w:r w:rsidDel="00000000" w:rsidR="00000000" w:rsidRPr="00000000">
        <w:rPr>
          <w:b w:val="1"/>
          <w:sz w:val="24"/>
          <w:szCs w:val="24"/>
          <w:rtl w:val="0"/>
        </w:rPr>
        <w:t xml:space="preserve">Hora: </w:t>
      </w:r>
      <w:r w:rsidDel="00000000" w:rsidR="00000000" w:rsidRPr="00000000">
        <w:rPr>
          <w:sz w:val="24"/>
          <w:szCs w:val="24"/>
          <w:rtl w:val="0"/>
        </w:rPr>
        <w:t xml:space="preserve">17 h.</w:t>
      </w:r>
    </w:p>
    <w:p w:rsidR="00000000" w:rsidDel="00000000" w:rsidP="00000000" w:rsidRDefault="00000000" w:rsidRPr="00000000">
      <w:pPr>
        <w:contextualSpacing w:val="0"/>
        <w:jc w:val="both"/>
      </w:pPr>
      <w:r w:rsidDel="00000000" w:rsidR="00000000" w:rsidRPr="00000000">
        <w:rPr>
          <w:b w:val="1"/>
          <w:sz w:val="24"/>
          <w:szCs w:val="24"/>
          <w:rtl w:val="0"/>
        </w:rPr>
        <w:t xml:space="preserve">Asistentes:</w:t>
      </w:r>
      <w:r w:rsidDel="00000000" w:rsidR="00000000" w:rsidRPr="00000000">
        <w:rPr>
          <w:sz w:val="24"/>
          <w:szCs w:val="24"/>
          <w:rtl w:val="0"/>
        </w:rPr>
        <w:t xml:space="preserve"> José María Royo Peiró, Ana Belén García Vera, Sara Rodríguez Padilla, Manuel López García, Critstóbal López Clemente, Fátima Prados, Aurora Bolívar Civantos, Jacinto Barragán Vicaría, José Murillo Yélamos, Maribel Bañares Alegría, Ana García Hernández, Carlos Román Lorente, Javier García Blanca, Antonio Orellana Ríos, José Luis Herrador Lindes.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Siendo las 17 horas del día y horas indicados en el encabezado, se reúnen los asistentes nombrados para tratar el siguiente orden del día.</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Presentación de propuesta de GT.</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Presentación de los asistentes.</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Dinámica de los círculos secantes. </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Ruegos y preguntas.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ab/>
        <w:t xml:space="preserve">En relación al punto 1, Antonio Orellana Ríos y José Luis Herrador se disponen a hacer una presentación del fin de la creación del GT (presentación que se ha subido a la carpeta que se ha creado para el GT). En dicha presentación se especifica el sentido y el fin que tiene la creación de este grupo de autoformación que no es otro que el de crear un grupo de docentes expertos en todos los ámbitos relacionado con las CCC (programación y diseño de UDIs, metodologías para el trabajo por CCC y evaluación) y cread una red de conocimiento y un protocolo de actuación que llegue de algún modo a todos los Centros de la zona CEP de Almería. </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Se pasa al punto dos del orden del día donde los y las participantes se presentan al resto de asistentes a la reunión y aportan ideas sobre la creación de este grupo desde su perfil docente. En esta ronda de presentaciones, todos/as los/as asistentes confirman su participación en el grupo, considerando la formación como un paso muy positivo en el proceso de integración de las CCC en el aula.</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Se pasa al punto 3 del orden del día y se desarrolla la dinámica de los círculos secantes para definir los objetivos que se quieren alcanzar con la realización del GT y los contenidos que se quieren trabajar en el mismo. En esta dinámica, se hacen aportaciones sobre 3 núcleos temáticos (diseño de UDIs, metodologías y evaluación) teniendo en cuenta dos aspectos: ¿Qué quiero aprender? ¿Qué puedo aportar?. De esta dinámica se sacará parte de la información para hacer el proyecto en  la siguiente reunión.</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En ruegos y preguntas se indica que se mandará un formulario de Google para confirmar participación de los asistentes, recoger los datos necesarios para la formación y hacer propuestas de posibles acciones, actividades, dinámicas, asesoramientos externos, etc… para llevarla a cabo. </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Del mismo modo, se informa a los/as asistentes que el grupo de trabajo, al estar formado por maś de 20 personas, se tiene que dividir en tres grupos según las tres temáticas que se han planteado en la dinámica. Dichos grupos trabajarán de forma coordinada alternando actividades en pequeño y gran grupo. </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Se informa también que hay más personas interesadas en participar en el GT pero que no han podido asistir a esta reunión. </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También se fija la próxima reunión, colocándose el 16 de noviembre a las 17 horas en el mismo sitio. En dicha reunión se realizará el proyecto del grupo de trabajo y se organizará el trabajo del grupo de trabajo para todo el año para que sea lo más eficiente posible. </w:t>
      </w:r>
    </w:p>
    <w:p w:rsidR="00000000" w:rsidDel="00000000" w:rsidP="00000000" w:rsidRDefault="00000000" w:rsidRPr="00000000">
      <w:pPr>
        <w:ind w:left="0" w:firstLine="0"/>
        <w:contextualSpacing w:val="0"/>
        <w:jc w:val="both"/>
      </w:pPr>
      <w:r w:rsidDel="00000000" w:rsidR="00000000" w:rsidRPr="00000000">
        <w:rPr>
          <w:sz w:val="24"/>
          <w:szCs w:val="24"/>
          <w:rtl w:val="0"/>
        </w:rPr>
        <w:tab/>
        <w:t xml:space="preserve">Sin nada más se cierra la sesión siendo las 19 horas del citado día. </w:t>
      </w:r>
    </w:p>
    <w:p w:rsidR="00000000" w:rsidDel="00000000" w:rsidP="00000000" w:rsidRDefault="00000000" w:rsidRPr="00000000">
      <w:pPr>
        <w:ind w:left="0" w:firstLine="720"/>
        <w:contextualSpacing w:val="0"/>
        <w:jc w:val="both"/>
      </w:pPr>
      <w:r w:rsidDel="00000000" w:rsidR="00000000" w:rsidRPr="00000000">
        <w:rPr>
          <w:sz w:val="24"/>
          <w:szCs w:val="24"/>
          <w:rtl w:val="0"/>
        </w:rPr>
        <w:t xml:space="preserve">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