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64" w:rsidRDefault="006F2764" w:rsidP="006F2764">
      <w:r>
        <w:t>1º Sesión del curso Mejora de la Convivencia y Plan Lector (MECOYPLE).</w:t>
      </w:r>
    </w:p>
    <w:p w:rsidR="006F2764" w:rsidRDefault="006F2764" w:rsidP="006F2764"/>
    <w:p w:rsidR="006F2764" w:rsidRDefault="006F2764" w:rsidP="006F2764">
      <w:r>
        <w:t>Asistentes:</w:t>
      </w:r>
    </w:p>
    <w:p w:rsidR="006F2764" w:rsidRDefault="006F2764" w:rsidP="006F2764">
      <w:pPr>
        <w:pStyle w:val="Prrafodelista"/>
        <w:numPr>
          <w:ilvl w:val="0"/>
          <w:numId w:val="1"/>
        </w:numPr>
      </w:pPr>
      <w:r>
        <w:t>Rosario Alonso Moriche.</w:t>
      </w:r>
    </w:p>
    <w:p w:rsidR="006F2764" w:rsidRDefault="006F2764" w:rsidP="006F2764">
      <w:pPr>
        <w:pStyle w:val="Prrafodelista"/>
        <w:numPr>
          <w:ilvl w:val="0"/>
          <w:numId w:val="1"/>
        </w:numPr>
      </w:pPr>
      <w:r>
        <w:t>María Paz Bejarano Labrador.</w:t>
      </w:r>
    </w:p>
    <w:p w:rsidR="006F2764" w:rsidRDefault="006F2764" w:rsidP="006F2764">
      <w:pPr>
        <w:pStyle w:val="Prrafodelista"/>
        <w:numPr>
          <w:ilvl w:val="0"/>
          <w:numId w:val="1"/>
        </w:numPr>
      </w:pPr>
      <w:r>
        <w:t xml:space="preserve">Violeta </w:t>
      </w:r>
      <w:proofErr w:type="spellStart"/>
      <w:r>
        <w:t>Cabana</w:t>
      </w:r>
      <w:proofErr w:type="spellEnd"/>
      <w:r>
        <w:t xml:space="preserve"> Pérez.</w:t>
      </w:r>
    </w:p>
    <w:p w:rsidR="006F2764" w:rsidRDefault="006F2764" w:rsidP="006F2764">
      <w:pPr>
        <w:pStyle w:val="Prrafodelista"/>
        <w:numPr>
          <w:ilvl w:val="0"/>
          <w:numId w:val="1"/>
        </w:numPr>
      </w:pPr>
      <w:r>
        <w:t>Encarnación Cadenas Sánchez.</w:t>
      </w:r>
    </w:p>
    <w:p w:rsidR="006F2764" w:rsidRDefault="006F2764" w:rsidP="006F2764">
      <w:pPr>
        <w:pStyle w:val="Prrafodelista"/>
        <w:numPr>
          <w:ilvl w:val="0"/>
          <w:numId w:val="1"/>
        </w:numPr>
      </w:pPr>
      <w:r>
        <w:t>José Manuel Cáceres Sánchez.</w:t>
      </w:r>
    </w:p>
    <w:p w:rsidR="006F2764" w:rsidRDefault="006F2764" w:rsidP="006F2764">
      <w:pPr>
        <w:pStyle w:val="Prrafodelista"/>
        <w:numPr>
          <w:ilvl w:val="0"/>
          <w:numId w:val="1"/>
        </w:numPr>
      </w:pPr>
      <w:r>
        <w:t>Antonio David Gamero Delgado.</w:t>
      </w:r>
    </w:p>
    <w:p w:rsidR="006F2764" w:rsidRDefault="006F2764" w:rsidP="006F2764">
      <w:pPr>
        <w:pStyle w:val="Prrafodelista"/>
        <w:numPr>
          <w:ilvl w:val="0"/>
          <w:numId w:val="1"/>
        </w:numPr>
      </w:pPr>
      <w:r>
        <w:t>Raúl Guisado Trigo</w:t>
      </w:r>
    </w:p>
    <w:p w:rsidR="006F2764" w:rsidRDefault="006F2764" w:rsidP="006F2764">
      <w:pPr>
        <w:pStyle w:val="Prrafodelista"/>
        <w:numPr>
          <w:ilvl w:val="0"/>
          <w:numId w:val="1"/>
        </w:numPr>
      </w:pPr>
      <w:r>
        <w:t>María Estefanía Reyes Jaén.</w:t>
      </w:r>
    </w:p>
    <w:p w:rsidR="006F2764" w:rsidRDefault="006F2764" w:rsidP="006F2764">
      <w:pPr>
        <w:pStyle w:val="Prrafodelista"/>
        <w:numPr>
          <w:ilvl w:val="0"/>
          <w:numId w:val="1"/>
        </w:numPr>
      </w:pPr>
      <w:r>
        <w:t xml:space="preserve">Carmen Florina </w:t>
      </w:r>
      <w:proofErr w:type="spellStart"/>
      <w:r>
        <w:t>Rotariu</w:t>
      </w:r>
      <w:proofErr w:type="spellEnd"/>
      <w:r>
        <w:t>.</w:t>
      </w:r>
    </w:p>
    <w:p w:rsidR="006F2764" w:rsidRDefault="006F2764" w:rsidP="006F2764">
      <w:pPr>
        <w:pStyle w:val="Prrafodelista"/>
        <w:numPr>
          <w:ilvl w:val="0"/>
          <w:numId w:val="1"/>
        </w:numPr>
      </w:pPr>
      <w:r>
        <w:t>María Victoria Ruiz López.</w:t>
      </w:r>
    </w:p>
    <w:p w:rsidR="006F2764" w:rsidRDefault="006F2764" w:rsidP="006F2764">
      <w:pPr>
        <w:pStyle w:val="Prrafodelista"/>
        <w:numPr>
          <w:ilvl w:val="0"/>
          <w:numId w:val="1"/>
        </w:numPr>
      </w:pPr>
      <w:r>
        <w:t>Francisco Javier Tejado Pozo.</w:t>
      </w:r>
    </w:p>
    <w:p w:rsidR="006F2764" w:rsidRDefault="006F2764" w:rsidP="006F2764">
      <w:pPr>
        <w:pStyle w:val="Prrafodelista"/>
        <w:numPr>
          <w:ilvl w:val="0"/>
          <w:numId w:val="1"/>
        </w:numPr>
      </w:pPr>
      <w:r>
        <w:t>José Antonio Gómez Torres.</w:t>
      </w:r>
    </w:p>
    <w:p w:rsidR="006F2764" w:rsidRDefault="006F2764" w:rsidP="006F2764">
      <w:pPr>
        <w:pStyle w:val="Prrafodelista"/>
        <w:numPr>
          <w:ilvl w:val="0"/>
          <w:numId w:val="1"/>
        </w:numPr>
      </w:pPr>
      <w:r>
        <w:t>Ángel Romero Méndez</w:t>
      </w:r>
    </w:p>
    <w:p w:rsidR="006F2764" w:rsidRDefault="006F2764" w:rsidP="006F2764">
      <w:pPr>
        <w:pStyle w:val="Prrafodelista"/>
        <w:numPr>
          <w:ilvl w:val="0"/>
          <w:numId w:val="1"/>
        </w:numPr>
      </w:pPr>
      <w:r>
        <w:t>Isabel Rico Guerrero.</w:t>
      </w:r>
    </w:p>
    <w:p w:rsidR="000E630F" w:rsidRDefault="000E630F" w:rsidP="006F2764">
      <w:pPr>
        <w:pStyle w:val="Prrafodelista"/>
        <w:numPr>
          <w:ilvl w:val="0"/>
          <w:numId w:val="1"/>
        </w:numPr>
      </w:pPr>
      <w:r>
        <w:t>Rebeca Cela Espinel.</w:t>
      </w:r>
    </w:p>
    <w:p w:rsidR="000E630F" w:rsidRDefault="000E630F" w:rsidP="006F2764">
      <w:pPr>
        <w:pStyle w:val="Prrafodelista"/>
        <w:numPr>
          <w:ilvl w:val="0"/>
          <w:numId w:val="1"/>
        </w:numPr>
      </w:pPr>
      <w:r>
        <w:t>María Dolores Alonso Moriche</w:t>
      </w:r>
    </w:p>
    <w:p w:rsidR="006F2764" w:rsidRDefault="006F2764" w:rsidP="006F2764"/>
    <w:p w:rsidR="006F2764" w:rsidRDefault="006F2764" w:rsidP="006F2764">
      <w:r>
        <w:t>Durante la tarde del miércoles 18 de Enero tuvo lugar la primera sesión presencial del curso. En ella se trataron los siguientes aspectos.</w:t>
      </w:r>
    </w:p>
    <w:p w:rsidR="006F2764" w:rsidRDefault="006F2764" w:rsidP="006F2764">
      <w:r>
        <w:t>1- Presentación de los miembros del claustro y la ponente, María Domínguez.</w:t>
      </w:r>
    </w:p>
    <w:p w:rsidR="006F2764" w:rsidRDefault="006F2764" w:rsidP="006F2764">
      <w:r>
        <w:t>2- Se comienza la exposición con los siguientes temas y dinámicas:</w:t>
      </w:r>
    </w:p>
    <w:p w:rsidR="006F2764" w:rsidRDefault="006F2764" w:rsidP="006F2764">
      <w:r>
        <w:t>   2.1 ¿Qué esperas de este curso?</w:t>
      </w:r>
    </w:p>
    <w:p w:rsidR="006F2764" w:rsidRDefault="006F2764" w:rsidP="006F2764">
      <w:r>
        <w:t>   2.2 Gestión de las emociones a través de fotografías.</w:t>
      </w:r>
    </w:p>
    <w:p w:rsidR="006F2764" w:rsidRDefault="006F2764" w:rsidP="006F2764">
      <w:r>
        <w:t>   2.3. El alfabeto emocional y la autorregulación.</w:t>
      </w:r>
    </w:p>
    <w:p w:rsidR="006F2764" w:rsidRDefault="006F2764" w:rsidP="006F2764">
      <w:r>
        <w:t xml:space="preserve">3. Trabajamos sobre la idea: Un claustro unido para conseguir nuestros objetivos. Esto es, para la consecución de competencias </w:t>
      </w:r>
      <w:proofErr w:type="spellStart"/>
      <w:r>
        <w:t>lingüisticas</w:t>
      </w:r>
      <w:proofErr w:type="spellEnd"/>
      <w:r>
        <w:t xml:space="preserve"> y emocionales. Ambas van de la mano para que la labor docente tenga sentido.</w:t>
      </w:r>
    </w:p>
    <w:p w:rsidR="006F2764" w:rsidRDefault="006F2764" w:rsidP="006F2764">
      <w:r>
        <w:t xml:space="preserve">4. La inteligencia emocional como medio para asimilar estrés, depresión,... y otros aspectos que nos influyen en el aprendizaje y la vida. Así la competencia </w:t>
      </w:r>
      <w:proofErr w:type="spellStart"/>
      <w:r>
        <w:t>lingüistica</w:t>
      </w:r>
      <w:proofErr w:type="spellEnd"/>
      <w:r>
        <w:t xml:space="preserve"> será el vehículo para reflexionar sobre nuestras emociones.</w:t>
      </w:r>
    </w:p>
    <w:p w:rsidR="006F2764" w:rsidRDefault="006F2764" w:rsidP="006F2764">
      <w:r>
        <w:t xml:space="preserve">5. Concepto </w:t>
      </w:r>
      <w:proofErr w:type="spellStart"/>
      <w:r>
        <w:t>resilencia</w:t>
      </w:r>
      <w:proofErr w:type="spellEnd"/>
      <w:r>
        <w:t>. Término físico relativo a la resistencia del material que se importa al terreno emocional. De tal forma que define una situación emocional en la que el individuo resiste sin romperse y/o es reforzado.</w:t>
      </w:r>
    </w:p>
    <w:p w:rsidR="006F2764" w:rsidRDefault="006F2764" w:rsidP="006F2764">
      <w:r>
        <w:lastRenderedPageBreak/>
        <w:t>6. Tratamos las habilidades básicas para el desarrollo de la competencia emocional: escuchar, expresión oral, expresión escrita y lectura.</w:t>
      </w:r>
    </w:p>
    <w:p w:rsidR="006F2764" w:rsidRDefault="006F2764" w:rsidP="006F2764">
      <w:r>
        <w:t xml:space="preserve">7. Designamos los 5 componentes de la inteligencia emocional: </w:t>
      </w:r>
    </w:p>
    <w:p w:rsidR="006F2764" w:rsidRDefault="006F2764" w:rsidP="006F2764">
      <w:r>
        <w:t>    7.1. Autoconocimiento.</w:t>
      </w:r>
    </w:p>
    <w:p w:rsidR="006F2764" w:rsidRDefault="006F2764" w:rsidP="006F2764">
      <w:r>
        <w:t>    7.2. Autorregulación.</w:t>
      </w:r>
    </w:p>
    <w:p w:rsidR="006F2764" w:rsidRDefault="006F2764" w:rsidP="006F2764">
      <w:r>
        <w:t xml:space="preserve">    7.3. </w:t>
      </w:r>
      <w:proofErr w:type="spellStart"/>
      <w:r>
        <w:t>Automotivación</w:t>
      </w:r>
      <w:proofErr w:type="spellEnd"/>
      <w:r>
        <w:t xml:space="preserve">. </w:t>
      </w:r>
    </w:p>
    <w:p w:rsidR="006F2764" w:rsidRDefault="006F2764" w:rsidP="006F2764">
      <w:r>
        <w:t>    7.4. Empatía.</w:t>
      </w:r>
    </w:p>
    <w:p w:rsidR="006F2764" w:rsidRDefault="006F2764" w:rsidP="006F2764">
      <w:r>
        <w:t>    7.5. Habilidades socioemocionales.</w:t>
      </w:r>
    </w:p>
    <w:p w:rsidR="00106F6D" w:rsidRDefault="006F2764" w:rsidP="006F2764">
      <w:r>
        <w:t>8. Se finaliza la sesión y se establece la siguiente para el 15/02/2017.</w:t>
      </w:r>
    </w:p>
    <w:sectPr w:rsidR="00106F6D" w:rsidSect="00723C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365C9"/>
    <w:multiLevelType w:val="hybridMultilevel"/>
    <w:tmpl w:val="A4584E14"/>
    <w:lvl w:ilvl="0" w:tplc="A82669F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764"/>
    <w:rsid w:val="000E630F"/>
    <w:rsid w:val="001C7757"/>
    <w:rsid w:val="00486183"/>
    <w:rsid w:val="004C67DD"/>
    <w:rsid w:val="006F2764"/>
    <w:rsid w:val="0072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2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308</Words>
  <Characters>1696</Characters>
  <Application>Microsoft Office Word</Application>
  <DocSecurity>0</DocSecurity>
  <Lines>14</Lines>
  <Paragraphs>3</Paragraphs>
  <ScaleCrop>false</ScaleCrop>
  <Company>HP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 Gómez</dc:creator>
  <cp:lastModifiedBy>José Antonio Gómez</cp:lastModifiedBy>
  <cp:revision>2</cp:revision>
  <dcterms:created xsi:type="dcterms:W3CDTF">2017-02-20T09:24:00Z</dcterms:created>
  <dcterms:modified xsi:type="dcterms:W3CDTF">2017-03-03T09:06:00Z</dcterms:modified>
</cp:coreProperties>
</file>