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D1" w:rsidRDefault="00A425A3">
      <w:pPr>
        <w:rPr>
          <w:b/>
          <w:sz w:val="36"/>
          <w:szCs w:val="36"/>
        </w:rPr>
      </w:pPr>
      <w:r>
        <w:rPr>
          <w:b/>
          <w:sz w:val="36"/>
          <w:szCs w:val="36"/>
        </w:rPr>
        <w:t>Valoración global</w:t>
      </w:r>
      <w:r w:rsidR="00204498" w:rsidRPr="00204498">
        <w:rPr>
          <w:b/>
          <w:sz w:val="36"/>
          <w:szCs w:val="36"/>
        </w:rPr>
        <w:t>. Dificultades y logros conseguidos</w:t>
      </w:r>
    </w:p>
    <w:p w:rsidR="00204498" w:rsidRDefault="007650C1">
      <w:pPr>
        <w:rPr>
          <w:sz w:val="28"/>
          <w:szCs w:val="28"/>
        </w:rPr>
      </w:pPr>
      <w:r w:rsidRPr="007650C1">
        <w:rPr>
          <w:sz w:val="28"/>
          <w:szCs w:val="28"/>
        </w:rPr>
        <w:t>Al empezar el grupo</w:t>
      </w:r>
      <w:r>
        <w:rPr>
          <w:sz w:val="28"/>
          <w:szCs w:val="28"/>
        </w:rPr>
        <w:t xml:space="preserve"> de trabajo nos encontramo</w:t>
      </w:r>
      <w:r w:rsidR="00267195">
        <w:rPr>
          <w:sz w:val="28"/>
          <w:szCs w:val="28"/>
        </w:rPr>
        <w:t>s con una primera dificultad</w:t>
      </w:r>
      <w:r>
        <w:rPr>
          <w:sz w:val="28"/>
          <w:szCs w:val="28"/>
        </w:rPr>
        <w:t xml:space="preserve"> </w:t>
      </w:r>
      <w:r w:rsidR="00075C3B">
        <w:rPr>
          <w:sz w:val="28"/>
          <w:szCs w:val="28"/>
        </w:rPr>
        <w:t>y es</w:t>
      </w:r>
      <w:r w:rsidR="00267195">
        <w:rPr>
          <w:sz w:val="28"/>
          <w:szCs w:val="28"/>
        </w:rPr>
        <w:t xml:space="preserve"> que no todos los componentes tenemos el mismo nivel de conocimiento de las TIC y del manejo del cuaderno de SENECA.</w:t>
      </w:r>
    </w:p>
    <w:p w:rsidR="00267195" w:rsidRDefault="00267195">
      <w:pPr>
        <w:rPr>
          <w:sz w:val="28"/>
          <w:szCs w:val="28"/>
        </w:rPr>
      </w:pPr>
      <w:r>
        <w:rPr>
          <w:sz w:val="28"/>
          <w:szCs w:val="28"/>
        </w:rPr>
        <w:t>Un segundo inconveniente ha sido que hay centros donde aún no manejan en sus claustros esta herramienta</w:t>
      </w:r>
      <w:r w:rsidR="00F85AF9">
        <w:rPr>
          <w:sz w:val="28"/>
          <w:szCs w:val="28"/>
        </w:rPr>
        <w:t xml:space="preserve"> y por lo tanto no están habilitados por la dirección para trabajarlas</w:t>
      </w:r>
      <w:r w:rsidR="00075C3B">
        <w:rPr>
          <w:sz w:val="28"/>
          <w:szCs w:val="28"/>
        </w:rPr>
        <w:t>.</w:t>
      </w:r>
    </w:p>
    <w:p w:rsidR="00A425A3" w:rsidRDefault="00075C3B">
      <w:pPr>
        <w:rPr>
          <w:sz w:val="28"/>
          <w:szCs w:val="28"/>
        </w:rPr>
      </w:pPr>
      <w:r>
        <w:rPr>
          <w:sz w:val="28"/>
          <w:szCs w:val="28"/>
        </w:rPr>
        <w:t>Este tema se ha ido resolviendo poco a poco a excepción de un par de casos que tenían problemas muy concretos de conexión y estaban en contacto con el CAU  para solventarlo.</w:t>
      </w:r>
    </w:p>
    <w:p w:rsidR="00075C3B" w:rsidRDefault="00075C3B">
      <w:pPr>
        <w:rPr>
          <w:sz w:val="28"/>
          <w:szCs w:val="28"/>
        </w:rPr>
      </w:pPr>
      <w:r>
        <w:rPr>
          <w:sz w:val="28"/>
          <w:szCs w:val="28"/>
        </w:rPr>
        <w:t xml:space="preserve"> En cuanto a los logros</w:t>
      </w:r>
      <w:r w:rsidR="00A425A3">
        <w:rPr>
          <w:sz w:val="28"/>
          <w:szCs w:val="28"/>
        </w:rPr>
        <w:t>,</w:t>
      </w:r>
      <w:r>
        <w:rPr>
          <w:sz w:val="28"/>
          <w:szCs w:val="28"/>
        </w:rPr>
        <w:t xml:space="preserve"> el primer</w:t>
      </w:r>
      <w:r w:rsidR="00A425A3">
        <w:rPr>
          <w:sz w:val="28"/>
          <w:szCs w:val="28"/>
        </w:rPr>
        <w:t>o y fundamental</w:t>
      </w:r>
      <w:r w:rsidR="00056C3F">
        <w:rPr>
          <w:sz w:val="28"/>
          <w:szCs w:val="28"/>
        </w:rPr>
        <w:t xml:space="preserve"> es la concienciación de todos los miembros</w:t>
      </w:r>
      <w:r w:rsidR="002D04E9">
        <w:rPr>
          <w:sz w:val="28"/>
          <w:szCs w:val="28"/>
        </w:rPr>
        <w:t xml:space="preserve"> del grupo </w:t>
      </w:r>
      <w:r w:rsidR="00056C3F">
        <w:rPr>
          <w:sz w:val="28"/>
          <w:szCs w:val="28"/>
        </w:rPr>
        <w:t>de la utilidad y beneficio de esta herramienta. Así pues hemos aprendido</w:t>
      </w:r>
      <w:r w:rsidR="002D04E9">
        <w:rPr>
          <w:sz w:val="28"/>
          <w:szCs w:val="28"/>
        </w:rPr>
        <w:t xml:space="preserve"> a reflejar las actividad</w:t>
      </w:r>
      <w:r w:rsidR="00A425A3">
        <w:rPr>
          <w:sz w:val="28"/>
          <w:szCs w:val="28"/>
        </w:rPr>
        <w:t>es evaluables y configurarlas, c</w:t>
      </w:r>
      <w:r w:rsidR="002D04E9">
        <w:rPr>
          <w:sz w:val="28"/>
          <w:szCs w:val="28"/>
        </w:rPr>
        <w:t>ómo mostrar a las familias la valoración de dichas actividades, añadiendo información adicional, si fuera necesario</w:t>
      </w:r>
      <w:r w:rsidR="00CA5046">
        <w:rPr>
          <w:sz w:val="28"/>
          <w:szCs w:val="28"/>
        </w:rPr>
        <w:t>, también hemos aprendido a reflejar las faltas de as</w:t>
      </w:r>
      <w:r w:rsidR="008D2AEE">
        <w:rPr>
          <w:sz w:val="28"/>
          <w:szCs w:val="28"/>
        </w:rPr>
        <w:t>istencia y cómo recoger la infor</w:t>
      </w:r>
      <w:r w:rsidR="00CA5046">
        <w:rPr>
          <w:sz w:val="28"/>
          <w:szCs w:val="28"/>
        </w:rPr>
        <w:t xml:space="preserve">mación </w:t>
      </w:r>
      <w:r w:rsidR="008D2AEE">
        <w:rPr>
          <w:sz w:val="28"/>
          <w:szCs w:val="28"/>
        </w:rPr>
        <w:t>del trabajo diario en el cuaderno.</w:t>
      </w:r>
    </w:p>
    <w:p w:rsidR="008D2AEE" w:rsidRDefault="008D2AEE">
      <w:pPr>
        <w:rPr>
          <w:sz w:val="28"/>
          <w:szCs w:val="28"/>
        </w:rPr>
      </w:pPr>
      <w:r>
        <w:rPr>
          <w:sz w:val="28"/>
          <w:szCs w:val="28"/>
        </w:rPr>
        <w:t>Y lo más importante, todo ello lo estamos poniendo en práctica ya en nuestros centros.</w:t>
      </w:r>
    </w:p>
    <w:p w:rsidR="00075C3B" w:rsidRDefault="00075C3B">
      <w:pPr>
        <w:rPr>
          <w:sz w:val="28"/>
          <w:szCs w:val="28"/>
        </w:rPr>
      </w:pPr>
    </w:p>
    <w:p w:rsidR="00075C3B" w:rsidRDefault="00075C3B">
      <w:pPr>
        <w:rPr>
          <w:sz w:val="28"/>
          <w:szCs w:val="28"/>
        </w:rPr>
      </w:pPr>
    </w:p>
    <w:p w:rsidR="00075C3B" w:rsidRDefault="00075C3B">
      <w:pPr>
        <w:rPr>
          <w:sz w:val="28"/>
          <w:szCs w:val="28"/>
        </w:rPr>
      </w:pPr>
    </w:p>
    <w:p w:rsidR="00267195" w:rsidRPr="007650C1" w:rsidRDefault="00267195">
      <w:pPr>
        <w:rPr>
          <w:sz w:val="28"/>
          <w:szCs w:val="28"/>
        </w:rPr>
      </w:pPr>
    </w:p>
    <w:sectPr w:rsidR="00267195" w:rsidRPr="007650C1" w:rsidSect="008C1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498"/>
    <w:rsid w:val="00056C3F"/>
    <w:rsid w:val="00075C3B"/>
    <w:rsid w:val="001C6BDE"/>
    <w:rsid w:val="00204498"/>
    <w:rsid w:val="00267195"/>
    <w:rsid w:val="002D04E9"/>
    <w:rsid w:val="007650C1"/>
    <w:rsid w:val="008C1BD1"/>
    <w:rsid w:val="008D2AEE"/>
    <w:rsid w:val="00A425A3"/>
    <w:rsid w:val="00CA5046"/>
    <w:rsid w:val="00F8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2020-03-17T08:18:00Z</dcterms:created>
  <dcterms:modified xsi:type="dcterms:W3CDTF">2020-03-17T10:05:00Z</dcterms:modified>
</cp:coreProperties>
</file>