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39" w:rsidRPr="0007646A" w:rsidRDefault="002F4639" w:rsidP="002F4639">
      <w:pPr>
        <w:pStyle w:val="Ttulo1"/>
        <w:rPr>
          <w:rFonts w:ascii="Times New Roman" w:hAnsi="Times New Roman" w:cs="Times New Roman"/>
          <w:sz w:val="24"/>
          <w:szCs w:val="24"/>
        </w:rPr>
      </w:pPr>
      <w:r w:rsidRPr="0007646A">
        <w:rPr>
          <w:rFonts w:ascii="Times New Roman" w:hAnsi="Times New Roman" w:cs="Times New Roman"/>
          <w:sz w:val="24"/>
          <w:szCs w:val="24"/>
        </w:rPr>
        <w:t>ACTA ORDINARIA Nº</w:t>
      </w:r>
      <w:r>
        <w:rPr>
          <w:rFonts w:ascii="Times New Roman" w:hAnsi="Times New Roman" w:cs="Times New Roman"/>
          <w:sz w:val="24"/>
          <w:szCs w:val="24"/>
        </w:rPr>
        <w:t>3</w:t>
      </w:r>
      <w:r w:rsidRPr="0007646A">
        <w:rPr>
          <w:rFonts w:ascii="Times New Roman" w:hAnsi="Times New Roman" w:cs="Times New Roman"/>
          <w:sz w:val="24"/>
          <w:szCs w:val="24"/>
        </w:rPr>
        <w:t>. CURSO 2019/2020</w:t>
      </w:r>
    </w:p>
    <w:p w:rsidR="002F4639" w:rsidRPr="0007646A" w:rsidRDefault="002F4639" w:rsidP="002F4639">
      <w:pPr>
        <w:pStyle w:val="Departamento"/>
        <w:rPr>
          <w:rFonts w:ascii="Times New Roman" w:hAnsi="Times New Roman"/>
          <w:szCs w:val="24"/>
        </w:rPr>
      </w:pPr>
      <w:r w:rsidRPr="0007646A">
        <w:rPr>
          <w:rFonts w:ascii="Times New Roman" w:hAnsi="Times New Roman"/>
          <w:szCs w:val="24"/>
        </w:rPr>
        <w:t>Grupo de trabajo</w:t>
      </w:r>
    </w:p>
    <w:p w:rsidR="002F4639" w:rsidRPr="0007646A" w:rsidRDefault="002F4639" w:rsidP="002F4639">
      <w:pPr>
        <w:pStyle w:val="Departamento"/>
        <w:rPr>
          <w:rFonts w:ascii="Times New Roman" w:hAnsi="Times New Roman"/>
          <w:szCs w:val="24"/>
        </w:rPr>
      </w:pPr>
      <w:r w:rsidRPr="0007646A">
        <w:rPr>
          <w:rFonts w:ascii="Times New Roman" w:hAnsi="Times New Roman"/>
          <w:szCs w:val="24"/>
        </w:rPr>
        <w:t xml:space="preserve">Desarrollo de instrumentos de evaluación para destrezas orales. </w:t>
      </w:r>
    </w:p>
    <w:p w:rsidR="002F4639" w:rsidRPr="0007646A" w:rsidRDefault="002F4639" w:rsidP="002F4639">
      <w:pPr>
        <w:pStyle w:val="Departamento"/>
        <w:rPr>
          <w:rFonts w:ascii="Times New Roman" w:hAnsi="Times New Roman"/>
          <w:szCs w:val="24"/>
        </w:rPr>
      </w:pPr>
      <w:r w:rsidRPr="0007646A">
        <w:rPr>
          <w:rFonts w:ascii="Times New Roman" w:hAnsi="Times New Roman"/>
          <w:szCs w:val="24"/>
        </w:rPr>
        <w:t>Trabajo interdisciplinar</w:t>
      </w:r>
    </w:p>
    <w:tbl>
      <w:tblPr>
        <w:tblW w:w="8771" w:type="dxa"/>
        <w:jc w:val="center"/>
        <w:tblLayout w:type="fixed"/>
        <w:tblCellMar>
          <w:left w:w="70" w:type="dxa"/>
          <w:right w:w="70" w:type="dxa"/>
        </w:tblCellMar>
        <w:tblLook w:val="0000" w:firstRow="0" w:lastRow="0" w:firstColumn="0" w:lastColumn="0" w:noHBand="0" w:noVBand="0"/>
      </w:tblPr>
      <w:tblGrid>
        <w:gridCol w:w="396"/>
        <w:gridCol w:w="3969"/>
        <w:gridCol w:w="437"/>
        <w:gridCol w:w="3969"/>
      </w:tblGrid>
      <w:tr w:rsidR="002F4639" w:rsidRPr="0007646A" w:rsidTr="005C6E8D">
        <w:trPr>
          <w:trHeight w:val="20"/>
          <w:jc w:val="center"/>
        </w:trPr>
        <w:tc>
          <w:tcPr>
            <w:tcW w:w="396" w:type="dxa"/>
            <w:tcBorders>
              <w:bottom w:val="single" w:sz="4" w:space="0" w:color="auto"/>
            </w:tcBorders>
            <w:shd w:val="clear" w:color="auto" w:fill="auto"/>
            <w:tcMar>
              <w:top w:w="28" w:type="dxa"/>
              <w:bottom w:w="28" w:type="dxa"/>
            </w:tcMar>
            <w:vAlign w:val="bottom"/>
          </w:tcPr>
          <w:p w:rsidR="002F4639" w:rsidRPr="0007646A" w:rsidRDefault="002F4639" w:rsidP="005C6E8D">
            <w:pPr>
              <w:pStyle w:val="Encabezado1"/>
              <w:spacing w:after="0"/>
              <w:contextualSpacing/>
              <w:rPr>
                <w:rFonts w:ascii="Times New Roman" w:hAnsi="Times New Roman" w:cs="Times New Roman"/>
                <w:sz w:val="24"/>
                <w:szCs w:val="24"/>
              </w:rPr>
            </w:pPr>
          </w:p>
        </w:tc>
        <w:tc>
          <w:tcPr>
            <w:tcW w:w="3969" w:type="dxa"/>
            <w:tcBorders>
              <w:left w:val="nil"/>
              <w:bottom w:val="single" w:sz="4" w:space="0" w:color="000000"/>
            </w:tcBorders>
            <w:shd w:val="clear" w:color="auto" w:fill="auto"/>
            <w:tcMar>
              <w:top w:w="28" w:type="dxa"/>
              <w:bottom w:w="28" w:type="dxa"/>
            </w:tcMar>
            <w:vAlign w:val="bottom"/>
          </w:tcPr>
          <w:p w:rsidR="002F4639" w:rsidRPr="0007646A" w:rsidRDefault="002F4639" w:rsidP="005C6E8D">
            <w:pPr>
              <w:pStyle w:val="Encabezado1"/>
              <w:spacing w:after="0"/>
              <w:contextualSpacing/>
              <w:rPr>
                <w:rFonts w:ascii="Times New Roman" w:hAnsi="Times New Roman" w:cs="Times New Roman"/>
                <w:sz w:val="24"/>
                <w:szCs w:val="24"/>
              </w:rPr>
            </w:pPr>
            <w:r w:rsidRPr="0007646A">
              <w:rPr>
                <w:rFonts w:ascii="Times New Roman" w:hAnsi="Times New Roman" w:cs="Times New Roman"/>
                <w:sz w:val="24"/>
                <w:szCs w:val="24"/>
              </w:rPr>
              <w:t>Asistentes a la reunión</w:t>
            </w:r>
          </w:p>
        </w:tc>
        <w:tc>
          <w:tcPr>
            <w:tcW w:w="437" w:type="dxa"/>
            <w:shd w:val="clear" w:color="auto" w:fill="auto"/>
            <w:tcMar>
              <w:top w:w="28" w:type="dxa"/>
              <w:bottom w:w="28" w:type="dxa"/>
            </w:tcMar>
            <w:vAlign w:val="bottom"/>
          </w:tcPr>
          <w:p w:rsidR="002F4639" w:rsidRPr="0007646A" w:rsidRDefault="002F4639" w:rsidP="005C6E8D">
            <w:pPr>
              <w:pStyle w:val="Encabezado1"/>
              <w:spacing w:after="0"/>
              <w:contextualSpacing/>
              <w:rPr>
                <w:rFonts w:ascii="Times New Roman" w:hAnsi="Times New Roman" w:cs="Times New Roman"/>
                <w:sz w:val="24"/>
                <w:szCs w:val="24"/>
              </w:rPr>
            </w:pPr>
          </w:p>
        </w:tc>
        <w:tc>
          <w:tcPr>
            <w:tcW w:w="3969" w:type="dxa"/>
            <w:tcBorders>
              <w:bottom w:val="single" w:sz="4" w:space="0" w:color="000000"/>
            </w:tcBorders>
            <w:shd w:val="clear" w:color="auto" w:fill="auto"/>
            <w:tcMar>
              <w:top w:w="28" w:type="dxa"/>
              <w:bottom w:w="28" w:type="dxa"/>
            </w:tcMar>
            <w:vAlign w:val="bottom"/>
          </w:tcPr>
          <w:p w:rsidR="002F4639" w:rsidRPr="0007646A" w:rsidRDefault="002F4639" w:rsidP="005C6E8D">
            <w:pPr>
              <w:pStyle w:val="Encabezado1"/>
              <w:spacing w:after="0"/>
              <w:contextualSpacing/>
              <w:rPr>
                <w:rFonts w:ascii="Times New Roman" w:hAnsi="Times New Roman" w:cs="Times New Roman"/>
                <w:sz w:val="24"/>
                <w:szCs w:val="24"/>
              </w:rPr>
            </w:pPr>
            <w:r w:rsidRPr="0007646A">
              <w:rPr>
                <w:rFonts w:ascii="Times New Roman" w:hAnsi="Times New Roman" w:cs="Times New Roman"/>
                <w:sz w:val="24"/>
                <w:szCs w:val="24"/>
              </w:rPr>
              <w:t>Ausentes en la reunión</w:t>
            </w: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Vanessa Hidalgo</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c>
          <w:tcPr>
            <w:tcW w:w="3969" w:type="dxa"/>
            <w:tcBorders>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top w:val="single" w:sz="4" w:space="0" w:color="000000"/>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Dolores Belmonte García</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highlight w:val="yellow"/>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Manuela Puertas Martínez</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c>
          <w:tcPr>
            <w:tcW w:w="3969" w:type="dxa"/>
            <w:tcBorders>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Isabel Sánchez Martínez</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c>
          <w:tcPr>
            <w:tcW w:w="3969" w:type="dxa"/>
            <w:tcBorders>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María Lourdes Navarro Suárez</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c>
          <w:tcPr>
            <w:tcW w:w="3969" w:type="dxa"/>
            <w:tcBorders>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fldChar w:fldCharType="begin"/>
            </w:r>
            <w:r w:rsidRPr="0007646A">
              <w:rPr>
                <w:rFonts w:ascii="Times New Roman" w:hAnsi="Times New Roman"/>
                <w:sz w:val="24"/>
                <w:szCs w:val="24"/>
              </w:rPr>
              <w:instrText xml:space="preserve"> AUTONUM  \* Arabic </w:instrText>
            </w:r>
            <w:r w:rsidRPr="0007646A">
              <w:rPr>
                <w:rFonts w:ascii="Times New Roman" w:hAnsi="Times New Roman"/>
                <w:sz w:val="24"/>
                <w:szCs w:val="24"/>
              </w:rPr>
              <w:fldChar w:fldCharType="end"/>
            </w:r>
          </w:p>
        </w:tc>
        <w:tc>
          <w:tcPr>
            <w:tcW w:w="3969" w:type="dxa"/>
            <w:tcBorders>
              <w:top w:val="single" w:sz="4" w:space="0" w:color="000000"/>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Francisco Martínez Muñoz</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highlight w:val="yellow"/>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highlight w:val="yellow"/>
              </w:rPr>
            </w:pPr>
          </w:p>
        </w:tc>
      </w:tr>
      <w:tr w:rsidR="002F4639" w:rsidRPr="0007646A" w:rsidTr="005C6E8D">
        <w:trPr>
          <w:trHeight w:val="20"/>
          <w:jc w:val="center"/>
        </w:trPr>
        <w:tc>
          <w:tcPr>
            <w:tcW w:w="3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 xml:space="preserve">7. </w:t>
            </w:r>
          </w:p>
        </w:tc>
        <w:tc>
          <w:tcPr>
            <w:tcW w:w="3969" w:type="dxa"/>
            <w:tcBorders>
              <w:top w:val="single" w:sz="4" w:space="0" w:color="000000"/>
              <w:left w:val="single" w:sz="4" w:space="0" w:color="auto"/>
              <w:bottom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rPr>
            </w:pPr>
            <w:r w:rsidRPr="0007646A">
              <w:rPr>
                <w:rFonts w:ascii="Times New Roman" w:hAnsi="Times New Roman"/>
                <w:sz w:val="24"/>
                <w:szCs w:val="24"/>
              </w:rPr>
              <w:t>José Manuel Vílchez García</w:t>
            </w:r>
          </w:p>
        </w:tc>
        <w:tc>
          <w:tcPr>
            <w:tcW w:w="437" w:type="dxa"/>
            <w:tcBorders>
              <w:lef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highlight w:val="yellow"/>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2F4639" w:rsidRPr="0007646A" w:rsidRDefault="002F4639" w:rsidP="005C6E8D">
            <w:pPr>
              <w:spacing w:before="0"/>
              <w:contextualSpacing/>
              <w:rPr>
                <w:rFonts w:ascii="Times New Roman" w:hAnsi="Times New Roman"/>
                <w:sz w:val="24"/>
                <w:szCs w:val="24"/>
                <w:highlight w:val="yellow"/>
              </w:rPr>
            </w:pPr>
          </w:p>
        </w:tc>
      </w:tr>
    </w:tbl>
    <w:p w:rsidR="002F4639" w:rsidRPr="0007646A" w:rsidRDefault="002F4639" w:rsidP="002F4639">
      <w:pPr>
        <w:pStyle w:val="Ttulo2acta"/>
        <w:rPr>
          <w:rFonts w:ascii="Times New Roman" w:hAnsi="Times New Roman" w:cs="Times New Roman"/>
          <w:sz w:val="24"/>
          <w:szCs w:val="24"/>
        </w:rPr>
      </w:pPr>
      <w:r w:rsidRPr="0007646A">
        <w:rPr>
          <w:rFonts w:ascii="Times New Roman" w:hAnsi="Times New Roman" w:cs="Times New Roman"/>
          <w:sz w:val="24"/>
          <w:szCs w:val="24"/>
        </w:rPr>
        <w:t>Orden del día</w:t>
      </w:r>
    </w:p>
    <w:p w:rsidR="002F4639" w:rsidRPr="0007646A" w:rsidRDefault="002F4639" w:rsidP="002F4639">
      <w:pPr>
        <w:pStyle w:val="Puntosordendelda"/>
        <w:rPr>
          <w:rFonts w:ascii="Times New Roman" w:hAnsi="Times New Roman"/>
          <w:sz w:val="24"/>
          <w:szCs w:val="24"/>
        </w:rPr>
      </w:pPr>
      <w:r w:rsidRPr="0007646A">
        <w:rPr>
          <w:rFonts w:ascii="Times New Roman" w:hAnsi="Times New Roman"/>
          <w:sz w:val="24"/>
          <w:szCs w:val="24"/>
        </w:rPr>
        <w:t>Lectura y aprobación, si procede, del acta de la/s sesión/es anterior/es.</w:t>
      </w:r>
    </w:p>
    <w:p w:rsidR="002F4639" w:rsidRPr="0007646A" w:rsidRDefault="002F4639" w:rsidP="002F4639">
      <w:pPr>
        <w:pStyle w:val="Puntosordendelda"/>
        <w:rPr>
          <w:rFonts w:ascii="Times New Roman" w:hAnsi="Times New Roman"/>
          <w:sz w:val="24"/>
          <w:szCs w:val="24"/>
        </w:rPr>
      </w:pPr>
      <w:r>
        <w:rPr>
          <w:rFonts w:ascii="Times New Roman" w:hAnsi="Times New Roman"/>
          <w:sz w:val="24"/>
          <w:szCs w:val="24"/>
        </w:rPr>
        <w:t>Rúbrica de evaluación</w:t>
      </w:r>
    </w:p>
    <w:p w:rsidR="002F4639" w:rsidRPr="0007646A" w:rsidRDefault="002F4639" w:rsidP="002F4639">
      <w:pPr>
        <w:pStyle w:val="Puntosordendelda"/>
        <w:rPr>
          <w:rFonts w:ascii="Times New Roman" w:hAnsi="Times New Roman"/>
          <w:sz w:val="24"/>
          <w:szCs w:val="24"/>
        </w:rPr>
      </w:pPr>
      <w:r w:rsidRPr="0007646A">
        <w:rPr>
          <w:rFonts w:ascii="Times New Roman" w:hAnsi="Times New Roman"/>
          <w:sz w:val="24"/>
          <w:szCs w:val="24"/>
        </w:rPr>
        <w:t>Ruegos y preguntas.</w:t>
      </w:r>
    </w:p>
    <w:p w:rsidR="002F4639" w:rsidRPr="0007646A" w:rsidRDefault="002F4639" w:rsidP="002F4639">
      <w:pPr>
        <w:pStyle w:val="Ttulo2acta"/>
        <w:rPr>
          <w:rFonts w:ascii="Times New Roman" w:hAnsi="Times New Roman" w:cs="Times New Roman"/>
          <w:bCs/>
          <w:sz w:val="24"/>
          <w:szCs w:val="24"/>
          <w:lang w:val="es-ES"/>
        </w:rPr>
      </w:pPr>
      <w:r w:rsidRPr="0007646A">
        <w:rPr>
          <w:rFonts w:ascii="Times New Roman" w:hAnsi="Times New Roman" w:cs="Times New Roman"/>
          <w:sz w:val="24"/>
          <w:szCs w:val="24"/>
          <w:lang w:val="es-ES"/>
        </w:rPr>
        <w:t xml:space="preserve">Caniles, </w:t>
      </w:r>
      <w:r>
        <w:rPr>
          <w:rFonts w:ascii="Times New Roman" w:hAnsi="Times New Roman" w:cs="Times New Roman"/>
          <w:sz w:val="24"/>
          <w:szCs w:val="24"/>
          <w:lang w:val="es-ES"/>
        </w:rPr>
        <w:t>12</w:t>
      </w:r>
      <w:r w:rsidRPr="0007646A">
        <w:rPr>
          <w:rFonts w:ascii="Times New Roman" w:hAnsi="Times New Roman" w:cs="Times New Roman"/>
          <w:sz w:val="24"/>
          <w:szCs w:val="24"/>
          <w:lang w:val="es-ES"/>
        </w:rPr>
        <w:t xml:space="preserve"> de </w:t>
      </w:r>
      <w:r>
        <w:rPr>
          <w:rFonts w:ascii="Times New Roman" w:hAnsi="Times New Roman" w:cs="Times New Roman"/>
          <w:sz w:val="24"/>
          <w:szCs w:val="24"/>
          <w:lang w:val="es-ES"/>
        </w:rPr>
        <w:t>febrero</w:t>
      </w:r>
      <w:r w:rsidRPr="0007646A">
        <w:rPr>
          <w:rFonts w:ascii="Times New Roman" w:hAnsi="Times New Roman" w:cs="Times New Roman"/>
          <w:sz w:val="24"/>
          <w:szCs w:val="24"/>
          <w:lang w:val="es-ES"/>
        </w:rPr>
        <w:t xml:space="preserve"> de 20</w:t>
      </w:r>
      <w:r>
        <w:rPr>
          <w:rFonts w:ascii="Times New Roman" w:hAnsi="Times New Roman" w:cs="Times New Roman"/>
          <w:sz w:val="24"/>
          <w:szCs w:val="24"/>
          <w:lang w:val="es-ES"/>
        </w:rPr>
        <w:t>2</w:t>
      </w:r>
      <w:r w:rsidRPr="0007646A">
        <w:rPr>
          <w:rFonts w:ascii="Times New Roman" w:hAnsi="Times New Roman" w:cs="Times New Roman"/>
          <w:sz w:val="24"/>
          <w:szCs w:val="24"/>
          <w:lang w:val="es-ES"/>
        </w:rPr>
        <w:t>0</w:t>
      </w:r>
    </w:p>
    <w:p w:rsidR="002F4639" w:rsidRPr="0007646A" w:rsidRDefault="002F4639" w:rsidP="002F4639">
      <w:pPr>
        <w:rPr>
          <w:rFonts w:ascii="Times New Roman" w:hAnsi="Times New Roman"/>
          <w:sz w:val="24"/>
          <w:szCs w:val="24"/>
          <w:lang w:val="es-ES_tradnl"/>
        </w:rPr>
      </w:pPr>
      <w:r w:rsidRPr="0007646A">
        <w:rPr>
          <w:rFonts w:ascii="Times New Roman" w:hAnsi="Times New Roman"/>
          <w:sz w:val="24"/>
          <w:szCs w:val="24"/>
          <w:lang w:val="es-ES_tradnl"/>
        </w:rPr>
        <w:t>Se inicia la reunión a las 11.15 del 1</w:t>
      </w:r>
      <w:r>
        <w:rPr>
          <w:rFonts w:ascii="Times New Roman" w:hAnsi="Times New Roman"/>
          <w:sz w:val="24"/>
          <w:szCs w:val="24"/>
          <w:lang w:val="es-ES_tradnl"/>
        </w:rPr>
        <w:t>2</w:t>
      </w:r>
      <w:r w:rsidRPr="0007646A">
        <w:rPr>
          <w:rFonts w:ascii="Times New Roman" w:hAnsi="Times New Roman"/>
          <w:sz w:val="24"/>
          <w:szCs w:val="24"/>
          <w:lang w:val="es-ES_tradnl"/>
        </w:rPr>
        <w:t xml:space="preserve"> de </w:t>
      </w:r>
      <w:r>
        <w:rPr>
          <w:rFonts w:ascii="Times New Roman" w:hAnsi="Times New Roman"/>
          <w:sz w:val="24"/>
          <w:szCs w:val="24"/>
          <w:lang w:val="es-ES_tradnl"/>
        </w:rPr>
        <w:t>febrero</w:t>
      </w:r>
      <w:r w:rsidRPr="0007646A">
        <w:rPr>
          <w:rFonts w:ascii="Times New Roman" w:hAnsi="Times New Roman"/>
          <w:sz w:val="24"/>
          <w:szCs w:val="24"/>
          <w:lang w:val="es-ES_tradnl"/>
        </w:rPr>
        <w:t xml:space="preserve"> de 2020</w:t>
      </w:r>
    </w:p>
    <w:p w:rsidR="002F4639" w:rsidRPr="0007646A" w:rsidRDefault="002F4639" w:rsidP="002F4639">
      <w:pPr>
        <w:pStyle w:val="Ttulo1puntoacta"/>
        <w:rPr>
          <w:rFonts w:ascii="Times New Roman" w:hAnsi="Times New Roman" w:cs="Times New Roman"/>
          <w:szCs w:val="24"/>
        </w:rPr>
      </w:pPr>
      <w:r w:rsidRPr="0007646A">
        <w:rPr>
          <w:rFonts w:ascii="Times New Roman" w:hAnsi="Times New Roman" w:cs="Times New Roman"/>
          <w:szCs w:val="24"/>
        </w:rPr>
        <w:br w:type="page"/>
      </w:r>
      <w:r w:rsidRPr="0007646A">
        <w:rPr>
          <w:rFonts w:ascii="Times New Roman" w:hAnsi="Times New Roman" w:cs="Times New Roman"/>
          <w:szCs w:val="24"/>
        </w:rPr>
        <w:lastRenderedPageBreak/>
        <w:t xml:space="preserve">Punto nº </w:t>
      </w:r>
      <w:r w:rsidRPr="0007646A">
        <w:rPr>
          <w:rFonts w:ascii="Times New Roman" w:hAnsi="Times New Roman" w:cs="Times New Roman"/>
          <w:szCs w:val="24"/>
        </w:rPr>
        <w:fldChar w:fldCharType="begin"/>
      </w:r>
      <w:r w:rsidRPr="0007646A">
        <w:rPr>
          <w:rFonts w:ascii="Times New Roman" w:hAnsi="Times New Roman" w:cs="Times New Roman"/>
          <w:szCs w:val="24"/>
        </w:rPr>
        <w:instrText xml:space="preserve"> AUTONUM  \s . </w:instrText>
      </w:r>
      <w:r w:rsidRPr="0007646A">
        <w:rPr>
          <w:rFonts w:ascii="Times New Roman" w:hAnsi="Times New Roman" w:cs="Times New Roman"/>
          <w:szCs w:val="24"/>
        </w:rPr>
        <w:fldChar w:fldCharType="end"/>
      </w:r>
      <w:r w:rsidRPr="0007646A">
        <w:rPr>
          <w:rFonts w:ascii="Times New Roman" w:hAnsi="Times New Roman" w:cs="Times New Roman"/>
          <w:szCs w:val="24"/>
        </w:rPr>
        <w:t>- Lectura y aprobación, si procede, del acta de la/s sesión/es anterior/es</w:t>
      </w:r>
    </w:p>
    <w:p w:rsidR="002F4639" w:rsidRPr="0007646A" w:rsidRDefault="002F4639" w:rsidP="002F4639">
      <w:pPr>
        <w:pStyle w:val="Ttulo1puntoacta"/>
        <w:jc w:val="both"/>
        <w:rPr>
          <w:rFonts w:ascii="Times New Roman" w:hAnsi="Times New Roman" w:cs="Times New Roman"/>
          <w:b w:val="0"/>
          <w:szCs w:val="24"/>
        </w:rPr>
      </w:pPr>
      <w:r w:rsidRPr="0007646A">
        <w:rPr>
          <w:rFonts w:ascii="Times New Roman" w:hAnsi="Times New Roman" w:cs="Times New Roman"/>
          <w:b w:val="0"/>
          <w:szCs w:val="24"/>
        </w:rPr>
        <w:t>No procede.</w:t>
      </w:r>
    </w:p>
    <w:p w:rsidR="002F4639" w:rsidRDefault="002F4639" w:rsidP="002F4639">
      <w:pPr>
        <w:pStyle w:val="Ttulo1puntoacta"/>
        <w:jc w:val="both"/>
        <w:rPr>
          <w:rFonts w:ascii="Times New Roman" w:hAnsi="Times New Roman" w:cs="Times New Roman"/>
          <w:szCs w:val="24"/>
        </w:rPr>
      </w:pPr>
      <w:r w:rsidRPr="0007646A">
        <w:rPr>
          <w:rFonts w:ascii="Times New Roman" w:hAnsi="Times New Roman" w:cs="Times New Roman"/>
          <w:szCs w:val="24"/>
        </w:rPr>
        <w:t xml:space="preserve">Punto nº </w:t>
      </w:r>
      <w:r w:rsidRPr="0007646A">
        <w:rPr>
          <w:rFonts w:ascii="Times New Roman" w:hAnsi="Times New Roman" w:cs="Times New Roman"/>
          <w:szCs w:val="24"/>
        </w:rPr>
        <w:fldChar w:fldCharType="begin"/>
      </w:r>
      <w:r w:rsidRPr="0007646A">
        <w:rPr>
          <w:rFonts w:ascii="Times New Roman" w:hAnsi="Times New Roman" w:cs="Times New Roman"/>
          <w:szCs w:val="24"/>
        </w:rPr>
        <w:instrText xml:space="preserve"> AUTONUM  \s . </w:instrText>
      </w:r>
      <w:r w:rsidRPr="0007646A">
        <w:rPr>
          <w:rFonts w:ascii="Times New Roman" w:hAnsi="Times New Roman" w:cs="Times New Roman"/>
          <w:szCs w:val="24"/>
        </w:rPr>
        <w:fldChar w:fldCharType="end"/>
      </w:r>
      <w:r w:rsidRPr="0007646A">
        <w:rPr>
          <w:rFonts w:ascii="Times New Roman" w:hAnsi="Times New Roman" w:cs="Times New Roman"/>
          <w:szCs w:val="24"/>
        </w:rPr>
        <w:t>- Trabajo con expresión oral desarrollado por los miembros del grupo durante el primer trimestre</w:t>
      </w:r>
    </w:p>
    <w:p w:rsidR="002F4639" w:rsidRPr="002F4639" w:rsidRDefault="002F4639" w:rsidP="002F4639">
      <w:pPr>
        <w:pStyle w:val="Ttulo1puntoacta"/>
        <w:jc w:val="both"/>
        <w:rPr>
          <w:rFonts w:ascii="Times New Roman" w:hAnsi="Times New Roman" w:cs="Times New Roman"/>
          <w:b w:val="0"/>
          <w:szCs w:val="24"/>
        </w:rPr>
      </w:pPr>
      <w:r>
        <w:rPr>
          <w:rFonts w:ascii="Times New Roman" w:hAnsi="Times New Roman" w:cs="Times New Roman"/>
          <w:b w:val="0"/>
          <w:szCs w:val="24"/>
        </w:rPr>
        <w:t>Vanessa Hidalgo presenta el equipo docente un modelo de rúbrica de evaluación para la expresión oral con el fin de unificar los criterios entre todos los departamentos. La rúbrica acoge todos los ítems que se consideran necesarios para desarrollar esta destreza y están divididos en una escala de menor a mayor rendimiento (de 1 a 4). Se acuerda usarla a partir de ahora y comentar fortalezas o debilidades en futuras reuniones.</w:t>
      </w:r>
      <w:bookmarkStart w:id="0" w:name="_GoBack"/>
      <w:bookmarkEnd w:id="0"/>
    </w:p>
    <w:p w:rsidR="002F4639" w:rsidRPr="0007646A" w:rsidRDefault="002F4639" w:rsidP="002F4639">
      <w:pPr>
        <w:pStyle w:val="Ttulo1puntoacta"/>
        <w:jc w:val="both"/>
        <w:rPr>
          <w:rFonts w:ascii="Times New Roman" w:hAnsi="Times New Roman" w:cs="Times New Roman"/>
          <w:szCs w:val="24"/>
        </w:rPr>
      </w:pPr>
      <w:r w:rsidRPr="0007646A">
        <w:rPr>
          <w:rFonts w:ascii="Times New Roman" w:hAnsi="Times New Roman" w:cs="Times New Roman"/>
          <w:szCs w:val="24"/>
        </w:rPr>
        <w:t xml:space="preserve">Punto nº </w:t>
      </w:r>
      <w:r>
        <w:rPr>
          <w:rFonts w:ascii="Times New Roman" w:hAnsi="Times New Roman" w:cs="Times New Roman"/>
          <w:szCs w:val="24"/>
        </w:rPr>
        <w:t>3</w:t>
      </w:r>
      <w:r w:rsidRPr="0007646A">
        <w:rPr>
          <w:rFonts w:ascii="Times New Roman" w:hAnsi="Times New Roman" w:cs="Times New Roman"/>
          <w:szCs w:val="24"/>
        </w:rPr>
        <w:t>.- Ruegos y preguntas</w:t>
      </w:r>
    </w:p>
    <w:p w:rsidR="002F4639" w:rsidRDefault="002F4639" w:rsidP="002F4639">
      <w:pPr>
        <w:pStyle w:val="Ttulo1puntoacta"/>
        <w:jc w:val="both"/>
        <w:rPr>
          <w:rFonts w:ascii="Times New Roman" w:hAnsi="Times New Roman" w:cs="Times New Roman"/>
          <w:b w:val="0"/>
          <w:szCs w:val="24"/>
        </w:rPr>
      </w:pPr>
      <w:r w:rsidRPr="0007646A">
        <w:rPr>
          <w:rFonts w:ascii="Times New Roman" w:hAnsi="Times New Roman" w:cs="Times New Roman"/>
          <w:b w:val="0"/>
          <w:szCs w:val="24"/>
        </w:rPr>
        <w:t>No se realizan</w:t>
      </w:r>
    </w:p>
    <w:p w:rsidR="002F4639" w:rsidRPr="008100FA" w:rsidRDefault="002F4639" w:rsidP="002F4639">
      <w:pPr>
        <w:pStyle w:val="Ttulo1puntoacta"/>
        <w:jc w:val="both"/>
        <w:rPr>
          <w:rFonts w:ascii="Times New Roman" w:hAnsi="Times New Roman" w:cs="Times New Roman"/>
          <w:b w:val="0"/>
          <w:szCs w:val="24"/>
        </w:rPr>
      </w:pPr>
      <w:r w:rsidRPr="008100FA">
        <w:rPr>
          <w:rFonts w:ascii="Times New Roman" w:hAnsi="Times New Roman" w:cs="Times New Roman"/>
          <w:b w:val="0"/>
          <w:szCs w:val="24"/>
        </w:rPr>
        <w:t xml:space="preserve">Sin otros temas que tratar, se concluye la sesión a las 11.45 horas. </w:t>
      </w:r>
    </w:p>
    <w:p w:rsidR="002F4639" w:rsidRPr="00BF1B20" w:rsidRDefault="002F4639" w:rsidP="002F4639">
      <w:pPr>
        <w:tabs>
          <w:tab w:val="left" w:pos="3119"/>
        </w:tabs>
        <w:jc w:val="center"/>
        <w:rPr>
          <w:rFonts w:ascii="Times New Roman" w:hAnsi="Times New Roman"/>
          <w:sz w:val="24"/>
          <w:szCs w:val="24"/>
        </w:rPr>
      </w:pPr>
    </w:p>
    <w:p w:rsidR="002F4639" w:rsidRPr="0007646A" w:rsidRDefault="002F4639" w:rsidP="002F4639">
      <w:pPr>
        <w:tabs>
          <w:tab w:val="left" w:pos="3119"/>
        </w:tabs>
        <w:jc w:val="center"/>
        <w:rPr>
          <w:rFonts w:ascii="Times New Roman" w:hAnsi="Times New Roman"/>
          <w:sz w:val="24"/>
          <w:szCs w:val="24"/>
          <w:lang w:val="pt-PT"/>
        </w:rPr>
      </w:pPr>
      <w:r w:rsidRPr="0007646A">
        <w:rPr>
          <w:rFonts w:ascii="Times New Roman" w:hAnsi="Times New Roman"/>
          <w:sz w:val="24"/>
          <w:szCs w:val="24"/>
          <w:lang w:val="pt-PT"/>
        </w:rPr>
        <w:t>Fdo. Vanessa Hidalgo Martín</w:t>
      </w:r>
    </w:p>
    <w:p w:rsidR="00411E97" w:rsidRPr="002F4639" w:rsidRDefault="002F4639" w:rsidP="002F4639">
      <w:pPr>
        <w:jc w:val="center"/>
        <w:rPr>
          <w:rFonts w:ascii="Times New Roman" w:hAnsi="Times New Roman"/>
          <w:sz w:val="24"/>
          <w:szCs w:val="24"/>
        </w:rPr>
      </w:pPr>
      <w:r w:rsidRPr="0007646A">
        <w:rPr>
          <w:rFonts w:ascii="Times New Roman" w:hAnsi="Times New Roman"/>
          <w:sz w:val="24"/>
          <w:szCs w:val="24"/>
        </w:rPr>
        <w:t>Coordinadora</w:t>
      </w:r>
    </w:p>
    <w:sectPr w:rsidR="00411E97" w:rsidRPr="002F4639" w:rsidSect="008100FA">
      <w:pgSz w:w="11906" w:h="16838"/>
      <w:pgMar w:top="709" w:right="141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7E1"/>
    <w:multiLevelType w:val="hybridMultilevel"/>
    <w:tmpl w:val="11FC3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3C3E86"/>
    <w:multiLevelType w:val="hybridMultilevel"/>
    <w:tmpl w:val="12E2BDDA"/>
    <w:lvl w:ilvl="0" w:tplc="D56C162E">
      <w:start w:val="1"/>
      <w:numFmt w:val="decimal"/>
      <w:pStyle w:val="Puntosordendelda"/>
      <w:lvlText w:val="%1."/>
      <w:lvlJc w:val="left"/>
      <w:pPr>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F5531F4"/>
    <w:multiLevelType w:val="hybridMultilevel"/>
    <w:tmpl w:val="4F4C7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39"/>
    <w:rsid w:val="002F4639"/>
    <w:rsid w:val="00411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55F3"/>
  <w15:chartTrackingRefBased/>
  <w15:docId w15:val="{75638C20-20C5-4D2E-B02D-881F048E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39"/>
    <w:pPr>
      <w:suppressAutoHyphens/>
      <w:spacing w:before="240" w:after="0" w:line="240" w:lineRule="auto"/>
      <w:jc w:val="both"/>
    </w:pPr>
    <w:rPr>
      <w:rFonts w:ascii="Calibri" w:eastAsia="Times New Roman" w:hAnsi="Calibri" w:cs="Times New Roman"/>
      <w:lang w:eastAsia="zh-CN"/>
    </w:rPr>
  </w:style>
  <w:style w:type="paragraph" w:styleId="Ttulo1">
    <w:name w:val="heading 1"/>
    <w:basedOn w:val="Normal"/>
    <w:next w:val="Normal"/>
    <w:link w:val="Ttulo1Car"/>
    <w:qFormat/>
    <w:rsid w:val="002F4639"/>
    <w:pPr>
      <w:keepNext/>
      <w:spacing w:before="120" w:after="60"/>
      <w:jc w:val="center"/>
      <w:outlineLvl w:val="0"/>
    </w:pPr>
    <w:rPr>
      <w:rFonts w:cs="Arial"/>
      <w:b/>
      <w:bCs/>
      <w:kern w:val="1"/>
      <w:sz w:val="28"/>
      <w:szCs w:val="32"/>
    </w:rPr>
  </w:style>
  <w:style w:type="paragraph" w:styleId="Ttulo2">
    <w:name w:val="heading 2"/>
    <w:basedOn w:val="Normal"/>
    <w:next w:val="Normal"/>
    <w:link w:val="Ttulo2Car"/>
    <w:uiPriority w:val="9"/>
    <w:semiHidden/>
    <w:unhideWhenUsed/>
    <w:qFormat/>
    <w:rsid w:val="002F46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acteval">
    <w:name w:val="Titact_eval"/>
    <w:basedOn w:val="Normal"/>
    <w:rsid w:val="002F4639"/>
    <w:pPr>
      <w:tabs>
        <w:tab w:val="left" w:pos="369"/>
        <w:tab w:val="left" w:pos="397"/>
      </w:tabs>
      <w:spacing w:before="480" w:after="240" w:line="300" w:lineRule="exact"/>
      <w:ind w:left="397" w:right="1701" w:hanging="397"/>
    </w:pPr>
    <w:rPr>
      <w:rFonts w:ascii="Arial" w:hAnsi="Arial"/>
      <w:b/>
      <w:noProof/>
      <w:szCs w:val="24"/>
      <w:lang w:val="es-ES_tradnl" w:eastAsia="es-ES"/>
    </w:rPr>
  </w:style>
  <w:style w:type="character" w:customStyle="1" w:styleId="Ttulo1Car">
    <w:name w:val="Título 1 Car"/>
    <w:basedOn w:val="Fuentedeprrafopredeter"/>
    <w:link w:val="Ttulo1"/>
    <w:rsid w:val="002F4639"/>
    <w:rPr>
      <w:rFonts w:ascii="Calibri" w:eastAsia="Times New Roman" w:hAnsi="Calibri" w:cs="Arial"/>
      <w:b/>
      <w:bCs/>
      <w:kern w:val="1"/>
      <w:sz w:val="28"/>
      <w:szCs w:val="32"/>
      <w:lang w:eastAsia="zh-CN"/>
    </w:rPr>
  </w:style>
  <w:style w:type="paragraph" w:customStyle="1" w:styleId="Puntosordendelda">
    <w:name w:val="Puntos orden del día"/>
    <w:basedOn w:val="Normal"/>
    <w:qFormat/>
    <w:rsid w:val="002F4639"/>
    <w:pPr>
      <w:numPr>
        <w:numId w:val="1"/>
      </w:numPr>
      <w:spacing w:before="120"/>
      <w:ind w:left="357" w:hanging="357"/>
    </w:pPr>
  </w:style>
  <w:style w:type="paragraph" w:customStyle="1" w:styleId="Encabezado1">
    <w:name w:val="Encabezado1"/>
    <w:basedOn w:val="Normal"/>
    <w:next w:val="Normal"/>
    <w:rsid w:val="002F4639"/>
    <w:pPr>
      <w:spacing w:before="120" w:after="60"/>
      <w:jc w:val="center"/>
    </w:pPr>
    <w:rPr>
      <w:rFonts w:cs="Cambria"/>
      <w:b/>
      <w:bCs/>
      <w:kern w:val="1"/>
      <w:sz w:val="32"/>
      <w:szCs w:val="32"/>
      <w:lang w:val="x-none"/>
    </w:rPr>
  </w:style>
  <w:style w:type="paragraph" w:customStyle="1" w:styleId="Ttulo2acta">
    <w:name w:val="Título 2 acta"/>
    <w:basedOn w:val="Ttulo2"/>
    <w:next w:val="Normal"/>
    <w:qFormat/>
    <w:rsid w:val="002F4639"/>
    <w:pPr>
      <w:keepLines w:val="0"/>
      <w:spacing w:before="300"/>
    </w:pPr>
    <w:rPr>
      <w:rFonts w:ascii="Calibri" w:eastAsia="Times New Roman" w:hAnsi="Calibri" w:cs="Calibri"/>
      <w:b/>
      <w:color w:val="auto"/>
      <w:sz w:val="22"/>
      <w:szCs w:val="22"/>
      <w:lang w:val="x-none"/>
    </w:rPr>
  </w:style>
  <w:style w:type="paragraph" w:customStyle="1" w:styleId="Estilo1">
    <w:name w:val="Estilo1"/>
    <w:basedOn w:val="Normal"/>
    <w:qFormat/>
    <w:rsid w:val="002F4639"/>
  </w:style>
  <w:style w:type="paragraph" w:customStyle="1" w:styleId="Ttulo1puntoacta">
    <w:name w:val="Título 1 punto acta"/>
    <w:basedOn w:val="Ttulo1"/>
    <w:qFormat/>
    <w:rsid w:val="002F4639"/>
    <w:pPr>
      <w:spacing w:before="320" w:after="0"/>
      <w:jc w:val="left"/>
    </w:pPr>
    <w:rPr>
      <w:sz w:val="24"/>
    </w:rPr>
  </w:style>
  <w:style w:type="paragraph" w:customStyle="1" w:styleId="Departamento">
    <w:name w:val="Departamento"/>
    <w:basedOn w:val="Normal"/>
    <w:qFormat/>
    <w:rsid w:val="002F4639"/>
    <w:pPr>
      <w:spacing w:before="120" w:after="120"/>
      <w:jc w:val="center"/>
    </w:pPr>
    <w:rPr>
      <w:b/>
      <w:sz w:val="24"/>
    </w:rPr>
  </w:style>
  <w:style w:type="character" w:customStyle="1" w:styleId="Ttulo2Car">
    <w:name w:val="Título 2 Car"/>
    <w:basedOn w:val="Fuentedeprrafopredeter"/>
    <w:link w:val="Ttulo2"/>
    <w:uiPriority w:val="9"/>
    <w:semiHidden/>
    <w:rsid w:val="002F4639"/>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3437-C9B1-4A5A-8914-6E7CF045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desconocido</dc:creator>
  <cp:keywords/>
  <dc:description/>
  <cp:lastModifiedBy>Autor desconocido</cp:lastModifiedBy>
  <cp:revision>1</cp:revision>
  <dcterms:created xsi:type="dcterms:W3CDTF">2020-02-18T13:18:00Z</dcterms:created>
  <dcterms:modified xsi:type="dcterms:W3CDTF">2020-02-18T13:21:00Z</dcterms:modified>
</cp:coreProperties>
</file>