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Script pour le développement du projet initial d’autoformation sur COLABOR@</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u w:val="single"/>
        </w:rPr>
      </w:pPr>
      <w:r w:rsidDel="00000000" w:rsidR="00000000" w:rsidRPr="00000000">
        <w:rPr>
          <w:b w:val="1"/>
          <w:sz w:val="24"/>
          <w:szCs w:val="24"/>
          <w:u w:val="single"/>
          <w:rtl w:val="0"/>
        </w:rPr>
        <w:t xml:space="preserve">GROUPES DE TRAVAIL:</w:t>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numPr>
          <w:ilvl w:val="0"/>
          <w:numId w:val="3"/>
        </w:numPr>
        <w:ind w:left="720" w:hanging="360"/>
        <w:rPr>
          <w:sz w:val="20"/>
          <w:szCs w:val="20"/>
        </w:rPr>
      </w:pPr>
      <w:r w:rsidDel="00000000" w:rsidR="00000000" w:rsidRPr="00000000">
        <w:rPr>
          <w:sz w:val="20"/>
          <w:szCs w:val="20"/>
          <w:rtl w:val="0"/>
        </w:rPr>
        <w:t xml:space="preserve">Situation de départ</w:t>
      </w:r>
    </w:p>
    <w:p w:rsidR="00000000" w:rsidDel="00000000" w:rsidP="00000000" w:rsidRDefault="00000000" w:rsidRPr="00000000" w14:paraId="00000006">
      <w:pPr>
        <w:numPr>
          <w:ilvl w:val="0"/>
          <w:numId w:val="3"/>
        </w:numPr>
        <w:ind w:left="720" w:hanging="360"/>
        <w:rPr>
          <w:sz w:val="20"/>
          <w:szCs w:val="20"/>
        </w:rPr>
      </w:pPr>
      <w:r w:rsidDel="00000000" w:rsidR="00000000" w:rsidRPr="00000000">
        <w:rPr>
          <w:sz w:val="20"/>
          <w:szCs w:val="20"/>
          <w:rtl w:val="0"/>
        </w:rPr>
        <w:t xml:space="preserve">Objectifs</w:t>
      </w:r>
    </w:p>
    <w:p w:rsidR="00000000" w:rsidDel="00000000" w:rsidP="00000000" w:rsidRDefault="00000000" w:rsidRPr="00000000" w14:paraId="00000007">
      <w:pPr>
        <w:numPr>
          <w:ilvl w:val="0"/>
          <w:numId w:val="3"/>
        </w:numPr>
        <w:ind w:left="720" w:hanging="360"/>
        <w:rPr>
          <w:sz w:val="20"/>
          <w:szCs w:val="20"/>
        </w:rPr>
      </w:pPr>
      <w:r w:rsidDel="00000000" w:rsidR="00000000" w:rsidRPr="00000000">
        <w:rPr>
          <w:sz w:val="20"/>
          <w:szCs w:val="20"/>
          <w:rtl w:val="0"/>
        </w:rPr>
        <w:t xml:space="preserve">Répercussion dans la salle de classe</w:t>
      </w:r>
    </w:p>
    <w:p w:rsidR="00000000" w:rsidDel="00000000" w:rsidP="00000000" w:rsidRDefault="00000000" w:rsidRPr="00000000" w14:paraId="00000008">
      <w:pPr>
        <w:numPr>
          <w:ilvl w:val="0"/>
          <w:numId w:val="3"/>
        </w:numPr>
        <w:ind w:left="720" w:hanging="360"/>
        <w:rPr>
          <w:sz w:val="20"/>
          <w:szCs w:val="20"/>
        </w:rPr>
      </w:pPr>
      <w:r w:rsidDel="00000000" w:rsidR="00000000" w:rsidRPr="00000000">
        <w:rPr>
          <w:sz w:val="20"/>
          <w:szCs w:val="20"/>
          <w:rtl w:val="0"/>
        </w:rPr>
        <w:t xml:space="preserve">Actions (générales des participants, en groupe ou individuellement)</w:t>
      </w:r>
    </w:p>
    <w:p w:rsidR="00000000" w:rsidDel="00000000" w:rsidP="00000000" w:rsidRDefault="00000000" w:rsidRPr="00000000" w14:paraId="00000009">
      <w:pPr>
        <w:numPr>
          <w:ilvl w:val="0"/>
          <w:numId w:val="3"/>
        </w:numPr>
        <w:ind w:left="720" w:hanging="360"/>
        <w:rPr>
          <w:sz w:val="20"/>
          <w:szCs w:val="20"/>
        </w:rPr>
      </w:pPr>
      <w:r w:rsidDel="00000000" w:rsidR="00000000" w:rsidRPr="00000000">
        <w:rPr>
          <w:sz w:val="20"/>
          <w:szCs w:val="20"/>
          <w:rtl w:val="0"/>
        </w:rPr>
        <w:t xml:space="preserve">Ressources et soutiens</w:t>
      </w:r>
    </w:p>
    <w:p w:rsidR="00000000" w:rsidDel="00000000" w:rsidP="00000000" w:rsidRDefault="00000000" w:rsidRPr="00000000" w14:paraId="0000000A">
      <w:pPr>
        <w:numPr>
          <w:ilvl w:val="0"/>
          <w:numId w:val="3"/>
        </w:numPr>
        <w:ind w:left="720" w:hanging="360"/>
        <w:rPr>
          <w:sz w:val="20"/>
          <w:szCs w:val="20"/>
        </w:rPr>
      </w:pPr>
      <w:r w:rsidDel="00000000" w:rsidR="00000000" w:rsidRPr="00000000">
        <w:rPr>
          <w:sz w:val="20"/>
          <w:szCs w:val="20"/>
          <w:rtl w:val="0"/>
        </w:rPr>
        <w:t xml:space="preserve">Stratégies et indicateurs d’évaluation du travail</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u w:val="single"/>
        </w:rPr>
      </w:pPr>
      <w:r w:rsidDel="00000000" w:rsidR="00000000" w:rsidRPr="00000000">
        <w:rPr>
          <w:b w:val="1"/>
          <w:sz w:val="24"/>
          <w:szCs w:val="24"/>
          <w:u w:val="single"/>
          <w:rtl w:val="0"/>
        </w:rPr>
        <w:t xml:space="preserve">FORMATIONS DANS LES CENTRES:</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sz w:val="20"/>
          <w:szCs w:val="20"/>
        </w:rPr>
      </w:pPr>
      <w:r w:rsidDel="00000000" w:rsidR="00000000" w:rsidRPr="00000000">
        <w:rPr>
          <w:sz w:val="20"/>
          <w:szCs w:val="20"/>
          <w:rtl w:val="0"/>
        </w:rPr>
        <w:t xml:space="preserve">Finalités du projet</w:t>
      </w:r>
    </w:p>
    <w:p w:rsidR="00000000" w:rsidDel="00000000" w:rsidP="00000000" w:rsidRDefault="00000000" w:rsidRPr="00000000" w14:paraId="00000010">
      <w:pPr>
        <w:numPr>
          <w:ilvl w:val="0"/>
          <w:numId w:val="1"/>
        </w:numPr>
        <w:ind w:left="720" w:hanging="360"/>
        <w:rPr>
          <w:sz w:val="20"/>
          <w:szCs w:val="20"/>
        </w:rPr>
      </w:pPr>
      <w:r w:rsidDel="00000000" w:rsidR="00000000" w:rsidRPr="00000000">
        <w:rPr>
          <w:sz w:val="20"/>
          <w:szCs w:val="20"/>
          <w:rtl w:val="0"/>
        </w:rPr>
        <w:t xml:space="preserve">Objectifs</w:t>
      </w:r>
    </w:p>
    <w:p w:rsidR="00000000" w:rsidDel="00000000" w:rsidP="00000000" w:rsidRDefault="00000000" w:rsidRPr="00000000" w14:paraId="00000011">
      <w:pPr>
        <w:numPr>
          <w:ilvl w:val="0"/>
          <w:numId w:val="1"/>
        </w:numPr>
        <w:ind w:left="720" w:hanging="360"/>
        <w:rPr>
          <w:sz w:val="20"/>
          <w:szCs w:val="20"/>
        </w:rPr>
      </w:pPr>
      <w:r w:rsidDel="00000000" w:rsidR="00000000" w:rsidRPr="00000000">
        <w:rPr>
          <w:sz w:val="20"/>
          <w:szCs w:val="20"/>
          <w:rtl w:val="0"/>
        </w:rPr>
        <w:t xml:space="preserve">Stratégies et méthodologie collaborative</w:t>
      </w:r>
    </w:p>
    <w:p w:rsidR="00000000" w:rsidDel="00000000" w:rsidP="00000000" w:rsidRDefault="00000000" w:rsidRPr="00000000" w14:paraId="00000012">
      <w:pPr>
        <w:numPr>
          <w:ilvl w:val="0"/>
          <w:numId w:val="1"/>
        </w:numPr>
        <w:ind w:left="720" w:hanging="360"/>
        <w:rPr>
          <w:sz w:val="20"/>
          <w:szCs w:val="20"/>
        </w:rPr>
      </w:pPr>
      <w:r w:rsidDel="00000000" w:rsidR="00000000" w:rsidRPr="00000000">
        <w:rPr>
          <w:sz w:val="20"/>
          <w:szCs w:val="20"/>
          <w:rtl w:val="0"/>
        </w:rPr>
        <w:t xml:space="preserve">Actions dans la salle de classe et dans le centre (générales des participants, en groupe ou individuellement)</w:t>
      </w:r>
    </w:p>
    <w:p w:rsidR="00000000" w:rsidDel="00000000" w:rsidP="00000000" w:rsidRDefault="00000000" w:rsidRPr="00000000" w14:paraId="00000013">
      <w:pPr>
        <w:numPr>
          <w:ilvl w:val="0"/>
          <w:numId w:val="1"/>
        </w:numPr>
        <w:ind w:left="720" w:hanging="360"/>
        <w:rPr>
          <w:sz w:val="20"/>
          <w:szCs w:val="20"/>
        </w:rPr>
      </w:pPr>
      <w:r w:rsidDel="00000000" w:rsidR="00000000" w:rsidRPr="00000000">
        <w:rPr>
          <w:sz w:val="20"/>
          <w:szCs w:val="20"/>
          <w:rtl w:val="0"/>
        </w:rPr>
        <w:t xml:space="preserve">Ressources et soutiens</w:t>
      </w:r>
    </w:p>
    <w:p w:rsidR="00000000" w:rsidDel="00000000" w:rsidP="00000000" w:rsidRDefault="00000000" w:rsidRPr="00000000" w14:paraId="00000014">
      <w:pPr>
        <w:numPr>
          <w:ilvl w:val="0"/>
          <w:numId w:val="1"/>
        </w:numPr>
        <w:ind w:left="720" w:hanging="360"/>
        <w:rPr>
          <w:sz w:val="20"/>
          <w:szCs w:val="20"/>
        </w:rPr>
      </w:pPr>
      <w:r w:rsidDel="00000000" w:rsidR="00000000" w:rsidRPr="00000000">
        <w:rPr>
          <w:sz w:val="20"/>
          <w:szCs w:val="20"/>
          <w:rtl w:val="0"/>
        </w:rPr>
        <w:t xml:space="preserve">Stratégies et indicateurs d’évaluation du travail</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Exemples de stratégies et d’indicateurs d’évaluation du travail:</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La méthodologie d’évaluation se basera sur l’observation des apports des participants durant les séances de travail. Ces apports resteront reflétés dans les actes desdites séances où seront également reflétés l’accomplissement des tâches, le cas échéant, et les applications proposées. De même, il sera pris en compte l’évaluation des progrès du projet ainsi que le degré d’investissement fourni par chaque participant.</w:t>
            </w:r>
          </w:p>
          <w:p w:rsidR="00000000" w:rsidDel="00000000" w:rsidP="00000000" w:rsidRDefault="00000000" w:rsidRPr="00000000" w14:paraId="0000001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Les indicateurs qui seront employés seront le nombre d’heures dédiés à la formation, le nombre de présence lors des séances et l’élaboration des matériels résultants des tâches pratiques incluses lors des séances.</w:t>
            </w:r>
          </w:p>
          <w:p w:rsidR="00000000" w:rsidDel="00000000" w:rsidP="00000000" w:rsidRDefault="00000000" w:rsidRPr="00000000" w14:paraId="0000001E">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numPr>
                <w:ilvl w:val="0"/>
                <w:numId w:val="2"/>
              </w:numPr>
              <w:spacing w:line="240" w:lineRule="auto"/>
              <w:ind w:left="720" w:hanging="360"/>
              <w:rPr>
                <w:sz w:val="20"/>
                <w:szCs w:val="20"/>
              </w:rPr>
            </w:pPr>
            <w:r w:rsidDel="00000000" w:rsidR="00000000" w:rsidRPr="00000000">
              <w:rPr>
                <w:sz w:val="20"/>
                <w:szCs w:val="20"/>
                <w:rtl w:val="0"/>
              </w:rPr>
              <w:t xml:space="preserve">Le registre d’incidences TIC sur Google Calendar (ou un logiciel similaire), permettra d’analyser de façon quantitative la quantité, l’état et la fréquence desdits incidents. Ces valeurs peuvent être utilisés comme indicateurs.</w:t>
            </w:r>
          </w:p>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1">
            <w:pPr>
              <w:widowControl w:val="0"/>
              <w:numPr>
                <w:ilvl w:val="0"/>
                <w:numId w:val="2"/>
              </w:numPr>
              <w:spacing w:line="240" w:lineRule="auto"/>
              <w:ind w:left="720" w:hanging="360"/>
              <w:rPr>
                <w:sz w:val="20"/>
                <w:szCs w:val="20"/>
              </w:rPr>
            </w:pPr>
            <w:r w:rsidDel="00000000" w:rsidR="00000000" w:rsidRPr="00000000">
              <w:rPr>
                <w:sz w:val="20"/>
                <w:szCs w:val="20"/>
                <w:rtl w:val="0"/>
              </w:rPr>
              <w:t xml:space="preserve">Le nombre de professeur(e)s qui utilisent fréquemment Séneca/iSéneca pour communiquer avec les familles.</w:t>
            </w:r>
          </w:p>
          <w:p w:rsidR="00000000" w:rsidDel="00000000" w:rsidP="00000000" w:rsidRDefault="00000000" w:rsidRPr="00000000" w14:paraId="00000022">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3">
            <w:pPr>
              <w:widowControl w:val="0"/>
              <w:numPr>
                <w:ilvl w:val="0"/>
                <w:numId w:val="2"/>
              </w:numPr>
              <w:spacing w:line="240" w:lineRule="auto"/>
              <w:ind w:left="720" w:hanging="360"/>
              <w:rPr>
                <w:sz w:val="20"/>
                <w:szCs w:val="20"/>
              </w:rPr>
            </w:pPr>
            <w:r w:rsidDel="00000000" w:rsidR="00000000" w:rsidRPr="00000000">
              <w:rPr>
                <w:sz w:val="20"/>
                <w:szCs w:val="20"/>
                <w:rtl w:val="0"/>
              </w:rPr>
              <w:t xml:space="preserve">Le nombre d’autorisations reçues par PASEN.</w:t>
            </w:r>
          </w:p>
          <w:p w:rsidR="00000000" w:rsidDel="00000000" w:rsidP="00000000" w:rsidRDefault="00000000" w:rsidRPr="00000000" w14:paraId="00000024">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5">
            <w:pPr>
              <w:widowControl w:val="0"/>
              <w:numPr>
                <w:ilvl w:val="0"/>
                <w:numId w:val="2"/>
              </w:numPr>
              <w:spacing w:line="240" w:lineRule="auto"/>
              <w:ind w:left="720" w:hanging="360"/>
              <w:rPr>
                <w:sz w:val="20"/>
                <w:szCs w:val="20"/>
              </w:rPr>
            </w:pPr>
            <w:r w:rsidDel="00000000" w:rsidR="00000000" w:rsidRPr="00000000">
              <w:rPr>
                <w:sz w:val="20"/>
                <w:szCs w:val="20"/>
                <w:rtl w:val="0"/>
              </w:rPr>
              <w:t xml:space="preserve">Le nombre de vidéos tutoriels TIC élaborés et partagés avec le professorat.</w:t>
            </w:r>
          </w:p>
          <w:p w:rsidR="00000000" w:rsidDel="00000000" w:rsidP="00000000" w:rsidRDefault="00000000" w:rsidRPr="00000000" w14:paraId="00000026">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7">
            <w:pPr>
              <w:widowControl w:val="0"/>
              <w:numPr>
                <w:ilvl w:val="0"/>
                <w:numId w:val="2"/>
              </w:numPr>
              <w:spacing w:line="240" w:lineRule="auto"/>
              <w:ind w:left="720" w:hanging="360"/>
              <w:rPr>
                <w:sz w:val="20"/>
                <w:szCs w:val="20"/>
              </w:rPr>
            </w:pPr>
            <w:r w:rsidDel="00000000" w:rsidR="00000000" w:rsidRPr="00000000">
              <w:rPr>
                <w:sz w:val="20"/>
                <w:szCs w:val="20"/>
                <w:rtl w:val="0"/>
              </w:rPr>
              <w:t xml:space="preserve">Le nombre de professeur(e)s qui s’initient à la </w:t>
            </w:r>
            <w:r w:rsidDel="00000000" w:rsidR="00000000" w:rsidRPr="00000000">
              <w:rPr>
                <w:i w:val="1"/>
                <w:sz w:val="20"/>
                <w:szCs w:val="20"/>
                <w:rtl w:val="0"/>
              </w:rPr>
              <w:t xml:space="preserve">philosophie BYOD</w:t>
            </w:r>
          </w:p>
          <w:p w:rsidR="00000000" w:rsidDel="00000000" w:rsidP="00000000" w:rsidRDefault="00000000" w:rsidRPr="00000000" w14:paraId="00000028">
            <w:pPr>
              <w:widowControl w:val="0"/>
              <w:spacing w:line="240" w:lineRule="auto"/>
              <w:ind w:left="720" w:firstLine="0"/>
              <w:rPr>
                <w:i w:val="1"/>
                <w:sz w:val="20"/>
                <w:szCs w:val="20"/>
              </w:rPr>
            </w:pPr>
            <w:r w:rsidDel="00000000" w:rsidR="00000000" w:rsidRPr="00000000">
              <w:rPr>
                <w:rtl w:val="0"/>
              </w:rPr>
            </w:r>
          </w:p>
          <w:p w:rsidR="00000000" w:rsidDel="00000000" w:rsidP="00000000" w:rsidRDefault="00000000" w:rsidRPr="00000000" w14:paraId="00000029">
            <w:pPr>
              <w:widowControl w:val="0"/>
              <w:spacing w:line="240" w:lineRule="auto"/>
              <w:ind w:left="720" w:firstLine="0"/>
              <w:rPr>
                <w:i w:val="1"/>
                <w:sz w:val="20"/>
                <w:szCs w:val="20"/>
              </w:rPr>
            </w:pPr>
            <w:r w:rsidDel="00000000" w:rsidR="00000000" w:rsidRPr="00000000">
              <w:rPr>
                <w:rtl w:val="0"/>
              </w:rPr>
            </w:r>
          </w:p>
          <w:p w:rsidR="00000000" w:rsidDel="00000000" w:rsidP="00000000" w:rsidRDefault="00000000" w:rsidRPr="00000000" w14:paraId="0000002A">
            <w:pPr>
              <w:widowControl w:val="0"/>
              <w:numPr>
                <w:ilvl w:val="0"/>
                <w:numId w:val="2"/>
              </w:numPr>
              <w:spacing w:line="240" w:lineRule="auto"/>
              <w:ind w:left="720" w:hanging="360"/>
              <w:rPr>
                <w:sz w:val="20"/>
                <w:szCs w:val="20"/>
              </w:rPr>
            </w:pPr>
            <w:r w:rsidDel="00000000" w:rsidR="00000000" w:rsidRPr="00000000">
              <w:rPr>
                <w:sz w:val="20"/>
                <w:szCs w:val="20"/>
                <w:rtl w:val="0"/>
              </w:rPr>
              <w:t xml:space="preserve">Nombre de questionnaires moodle élaborés par le professorat.</w:t>
            </w:r>
          </w:p>
          <w:p w:rsidR="00000000" w:rsidDel="00000000" w:rsidP="00000000" w:rsidRDefault="00000000" w:rsidRPr="00000000" w14:paraId="0000002B">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C">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Nombre de publications réalisées sur le site web du centre. (d’une FC)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Pour évaluer le travail réalisé nous utiliserons des formulaires d’évaluation, des grilles, les divers outils que Colabora met à notre disposition, et n’importe quel autre élément suggéré par notre conseiller du CEP.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L’évaluation la plus importante est le degré de satisfaction des élèves et leur motivation au moment de réaliser le projet. Quant au professorat, ce seront les heures qu’ils dédieront à la préparation et leur propre dévouement à la Feria de la Ciencia.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Une fois la dernière séances terminées, un sondage sera mené sur le fonctionnement du groupe avec des propositions d’amélioration pour l’année scolaire suivante (GT de continuité)</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La réalisation elle-même des matériaux décrits regroupés dans les ateliers déjà cités: Atelier Énoncé-Paragraphe, Atelier de langue Narrativo-Descriptif, Atelier de presse, Atelier de Langage d’Exposition, Atelier de Langage Argumentatif, et Atelier pour l’élaboration de schémas et de résumés.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Implantation des divers ateliers dans la salle de classe.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Évaluation des matériaux par les professeurs qui les ont développés tout au long de l’année scolaire.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Étude comparative des résultats obtenus lors de l’évaluation initiale et finale.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Une évaluation se fera à deux niveaux:</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u w:val="single"/>
                <w:rtl w:val="0"/>
              </w:rPr>
              <w:t xml:space="preserve">Au niveau du fonctionnement du Groupe de Travail:</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Opinion du professorat participant au GT sur le fonctionnement dudit groupe, son utilité et sa répercussion sur le devenir de la classe.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u w:val="single"/>
                <w:rtl w:val="0"/>
              </w:rPr>
              <w:t xml:space="preserve">Au niveau du développement de l’activité du Concours de débat dans les centres et au niveau provincial:</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Sondage Google Forms pour les organismes de direction des centres au sujet du développement de la phase au niveau du centre, son utilité y leur position quant au concours au cours de ses deux phases, du centre et provincial. Propositions d’amélioration.</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Sondage Google Forms pour tout le professorat participant (en incluant celui qui n’a pas participé au GT mais qui a implanté le projet dans ses cours) au sujet de l’utilité du projet, son intérêt pour les élèves,etc. Propositions d’amélioration.</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Sondage Google Forms pour les élèves participants au sujet de leur niveau de satisfaction quant à l’activité.</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u w:val="single"/>
                <w:rtl w:val="0"/>
              </w:rPr>
              <w:t xml:space="preserve">Indicateurs d’évaluation: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u w:val="singl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 Pourcentage de professorat participant dans les niveaux B” et C! par EOL participant.</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 Langues présentes dans chaque EOL: au moins un département par EOL.</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 Degré de satisfaction des élèves participants: au moins 50% d’évaluation positive.</w:t>
            </w:r>
          </w:p>
        </w:tc>
      </w:tr>
    </w:tbl>
    <w:p w:rsidR="00000000" w:rsidDel="00000000" w:rsidP="00000000" w:rsidRDefault="00000000" w:rsidRPr="00000000" w14:paraId="0000004C">
      <w:pPr>
        <w:rPr>
          <w:sz w:val="24"/>
          <w:szCs w:val="24"/>
        </w:rPr>
      </w:pPr>
      <w:r w:rsidDel="00000000" w:rsidR="00000000" w:rsidRPr="00000000">
        <w:rPr>
          <w:rtl w:val="0"/>
        </w:rPr>
      </w:r>
    </w:p>
    <w:sectPr>
      <w:foot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