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E2" w:rsidRDefault="00A929E2" w:rsidP="00A929E2">
      <w:pPr>
        <w:pStyle w:val="NormalWeb"/>
      </w:pPr>
      <w:r>
        <w:rPr>
          <w:rFonts w:ascii="Times New Roman,Bold" w:hAnsi="Times New Roman,Bold"/>
        </w:rPr>
        <w:t>UT</w:t>
      </w:r>
      <w:r w:rsidR="00DA63D6">
        <w:rPr>
          <w:rFonts w:ascii="Times New Roman,Bold" w:hAnsi="Times New Roman,Bold"/>
        </w:rPr>
        <w:t>6</w:t>
      </w:r>
      <w:r>
        <w:rPr>
          <w:rFonts w:ascii="Times New Roman,Bold" w:hAnsi="Times New Roman,Bold"/>
        </w:rPr>
        <w:t xml:space="preserve">  BÚSQUEDA ACTIVA DE EMPLEO. FUENTES DE INFORMACIÓN Y FORMAS DE ACCESO. </w:t>
      </w:r>
    </w:p>
    <w:p w:rsidR="00DA63D6" w:rsidRDefault="00A929E2" w:rsidP="00A929E2">
      <w:pPr>
        <w:pStyle w:val="NormalWeb"/>
      </w:pPr>
      <w:r>
        <w:t>1. Defin</w:t>
      </w:r>
      <w:r w:rsidR="00DA63D6">
        <w:t>e</w:t>
      </w:r>
      <w:r>
        <w:t xml:space="preserve"> y anal</w:t>
      </w:r>
      <w:r w:rsidR="00DA63D6">
        <w:t>iza</w:t>
      </w:r>
      <w:r>
        <w:t xml:space="preserve"> el sector profesional del </w:t>
      </w:r>
      <w:proofErr w:type="spellStart"/>
      <w:r>
        <w:t>título</w:t>
      </w:r>
      <w:proofErr w:type="spellEnd"/>
      <w:r>
        <w:t xml:space="preserve"> de </w:t>
      </w:r>
      <w:proofErr w:type="spellStart"/>
      <w:r>
        <w:t>Técnico</w:t>
      </w:r>
      <w:proofErr w:type="spellEnd"/>
      <w:r>
        <w:t xml:space="preserve"> </w:t>
      </w:r>
      <w:r w:rsidR="00DA63D6">
        <w:t>en Actividades Comerciales</w:t>
      </w:r>
      <w:r>
        <w:t xml:space="preserve">. </w:t>
      </w:r>
    </w:p>
    <w:p w:rsidR="00DA63D6" w:rsidRDefault="00A929E2" w:rsidP="00A929E2">
      <w:pPr>
        <w:pStyle w:val="NormalWeb"/>
      </w:pPr>
      <w:r>
        <w:t>2. Ana</w:t>
      </w:r>
      <w:r w:rsidR="00DA63D6">
        <w:t xml:space="preserve">liza </w:t>
      </w:r>
      <w:r>
        <w:t xml:space="preserve">los diferentes puestos de trabajo relacionados con </w:t>
      </w:r>
      <w:r w:rsidR="00DA63D6">
        <w:t>tu</w:t>
      </w:r>
      <w:r>
        <w:t xml:space="preserve"> </w:t>
      </w:r>
      <w:proofErr w:type="spellStart"/>
      <w:r>
        <w:t>ámbito</w:t>
      </w:r>
      <w:proofErr w:type="spellEnd"/>
      <w:r>
        <w:t xml:space="preserve"> profesional</w:t>
      </w:r>
      <w:r w:rsidR="00DA63D6">
        <w:t>.</w:t>
      </w:r>
    </w:p>
    <w:p w:rsidR="00A929E2" w:rsidRDefault="00A929E2" w:rsidP="00A929E2">
      <w:pPr>
        <w:pStyle w:val="NormalWeb"/>
      </w:pPr>
      <w:r>
        <w:t xml:space="preserve"> 3. Ana</w:t>
      </w:r>
      <w:r w:rsidR="00DA63D6">
        <w:t>liza tus</w:t>
      </w:r>
      <w:r>
        <w:t xml:space="preserve"> intereses, aptitudes y motivaciones personales para </w:t>
      </w:r>
      <w:r w:rsidR="00DA63D6">
        <w:t>desarrollar tu</w:t>
      </w:r>
      <w:r>
        <w:t xml:space="preserve"> carrera profesional. </w:t>
      </w:r>
    </w:p>
    <w:p w:rsidR="0070142D" w:rsidRPr="0070142D" w:rsidRDefault="00A929E2" w:rsidP="0070142D">
      <w:pPr>
        <w:pStyle w:val="NormalWeb"/>
      </w:pPr>
      <w:r>
        <w:t>4. Def</w:t>
      </w:r>
      <w:r w:rsidR="00DA63D6">
        <w:t>ine</w:t>
      </w:r>
      <w:r>
        <w:t xml:space="preserve"> </w:t>
      </w:r>
      <w:r w:rsidR="00DA63D6">
        <w:t>tu</w:t>
      </w:r>
      <w:r>
        <w:t xml:space="preserve"> objetivo profesional individual.</w:t>
      </w:r>
      <w:r>
        <w:br/>
      </w:r>
      <w:r>
        <w:br/>
      </w:r>
      <w:r w:rsidR="0070142D" w:rsidRPr="0070142D">
        <w:rPr>
          <w:rFonts w:ascii="Times New Roman,Bold" w:hAnsi="Times New Roman,Bold"/>
        </w:rPr>
        <w:t xml:space="preserve">1. DEFINICIÓN Y ANÁLISIS DEL SECTOR PROFESIONAL DEL TÍTULO DE TÉCNICO DEL CICLO FORMATIVO. </w:t>
      </w:r>
    </w:p>
    <w:p w:rsidR="0070142D" w:rsidRPr="0070142D" w:rsidRDefault="0070142D" w:rsidP="007014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(Actividad 1. A. Los alumnos </w:t>
      </w:r>
      <w:proofErr w:type="spellStart"/>
      <w:r w:rsidRPr="0070142D">
        <w:rPr>
          <w:rFonts w:ascii="Times New Roman,Bold" w:eastAsia="Times New Roman" w:hAnsi="Times New Roman,Bold" w:cs="Times New Roman"/>
          <w:lang w:eastAsia="es-ES_tradnl"/>
        </w:rPr>
        <w:t>deberán</w:t>
      </w:r>
      <w:proofErr w:type="spellEnd"/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 escribir en un folio al menos 3 empresas relacionadas con su futuro empleo, indicando </w:t>
      </w:r>
      <w:proofErr w:type="spellStart"/>
      <w:r w:rsidRPr="0070142D">
        <w:rPr>
          <w:rFonts w:ascii="Times New Roman,Bold" w:eastAsia="Times New Roman" w:hAnsi="Times New Roman,Bold" w:cs="Times New Roman"/>
          <w:lang w:eastAsia="es-ES_tradnl"/>
        </w:rPr>
        <w:t>dirección</w:t>
      </w:r>
      <w:proofErr w:type="spellEnd"/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 y </w:t>
      </w:r>
      <w:proofErr w:type="spellStart"/>
      <w:r w:rsidRPr="0070142D">
        <w:rPr>
          <w:rFonts w:ascii="Times New Roman,Bold" w:eastAsia="Times New Roman" w:hAnsi="Times New Roman,Bold" w:cs="Times New Roman"/>
          <w:lang w:eastAsia="es-ES_tradnl"/>
        </w:rPr>
        <w:t>número</w:t>
      </w:r>
      <w:proofErr w:type="spellEnd"/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 aproximado de trabajadores de su sector que emplea, y 3 profesiones en esas empresas que ellos puedan realizar). </w:t>
      </w:r>
    </w:p>
    <w:p w:rsidR="0070142D" w:rsidRPr="0070142D" w:rsidRDefault="0070142D" w:rsidP="007014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2. ANÁLISIS DE LOS DIFERENTES PUESTOS DE TRABAJO RELACIONADOS CON EL ÁMBITO PROFESIONAL DEL TÍTULO: COMPETENCIAS PROFESIONALES, CONDICIONES LABORALES Y CUALIDADES PERSONALES. </w:t>
      </w:r>
    </w:p>
    <w:p w:rsidR="0070142D" w:rsidRPr="0070142D" w:rsidRDefault="0070142D" w:rsidP="007014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(Actividad 1. B. Los alumnos </w:t>
      </w:r>
      <w:proofErr w:type="spellStart"/>
      <w:r w:rsidRPr="0070142D">
        <w:rPr>
          <w:rFonts w:ascii="Times New Roman,Bold" w:eastAsia="Times New Roman" w:hAnsi="Times New Roman,Bold" w:cs="Times New Roman"/>
          <w:lang w:eastAsia="es-ES_tradnl"/>
        </w:rPr>
        <w:t>deberán</w:t>
      </w:r>
      <w:proofErr w:type="spellEnd"/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 escribir para las profesiones citadas en el punto 1, las condiciones laborales (salario, jornada, etc.) en las que se desarrollan, las competencias profesionales exigidas para desarrollarlas y las cualidades personales que ellos crean necesarias para obtener esos puestos de trabajo). </w:t>
      </w:r>
    </w:p>
    <w:p w:rsidR="0070142D" w:rsidRPr="0070142D" w:rsidRDefault="0070142D" w:rsidP="007014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3. ANÁLISIS DE LOS INTERESES, APTITUDES Y MOTIVACIONES PERSONALES PARA LA CARRERA PROFESIONAL. </w:t>
      </w:r>
    </w:p>
    <w:p w:rsidR="0070142D" w:rsidRPr="0070142D" w:rsidRDefault="0070142D" w:rsidP="007014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(Actividad 1. C. Los alumnos </w:t>
      </w:r>
      <w:proofErr w:type="spellStart"/>
      <w:r w:rsidRPr="0070142D">
        <w:rPr>
          <w:rFonts w:ascii="Times New Roman,Bold" w:eastAsia="Times New Roman" w:hAnsi="Times New Roman,Bold" w:cs="Times New Roman"/>
          <w:lang w:eastAsia="es-ES_tradnl"/>
        </w:rPr>
        <w:t>deberán</w:t>
      </w:r>
      <w:proofErr w:type="spellEnd"/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 escribir los intereses y aptitudes que ellos poseen y crean que tienen valor para encontrar trabajo) </w:t>
      </w:r>
    </w:p>
    <w:p w:rsidR="0070142D" w:rsidRPr="0070142D" w:rsidRDefault="0070142D" w:rsidP="007014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4. DEFINICIÓN DEL OBJETIVO PROFESIONAL INDIVIDUAL. </w:t>
      </w:r>
    </w:p>
    <w:p w:rsidR="0070142D" w:rsidRPr="0070142D" w:rsidRDefault="0070142D" w:rsidP="007014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(Actividad 2. Los alumnos </w:t>
      </w:r>
      <w:proofErr w:type="spellStart"/>
      <w:r w:rsidRPr="0070142D">
        <w:rPr>
          <w:rFonts w:ascii="Times New Roman,Bold" w:eastAsia="Times New Roman" w:hAnsi="Times New Roman,Bold" w:cs="Times New Roman"/>
          <w:lang w:eastAsia="es-ES_tradnl"/>
        </w:rPr>
        <w:t>deberán</w:t>
      </w:r>
      <w:proofErr w:type="spellEnd"/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 realizar una </w:t>
      </w:r>
      <w:proofErr w:type="spellStart"/>
      <w:r w:rsidRPr="0070142D">
        <w:rPr>
          <w:rFonts w:ascii="Times New Roman,Bold" w:eastAsia="Times New Roman" w:hAnsi="Times New Roman,Bold" w:cs="Times New Roman"/>
          <w:lang w:eastAsia="es-ES_tradnl"/>
        </w:rPr>
        <w:t>redacción</w:t>
      </w:r>
      <w:proofErr w:type="spellEnd"/>
      <w:r w:rsidRPr="0070142D">
        <w:rPr>
          <w:rFonts w:ascii="Times New Roman,Bold" w:eastAsia="Times New Roman" w:hAnsi="Times New Roman,Bold" w:cs="Times New Roman"/>
          <w:lang w:eastAsia="es-ES_tradnl"/>
        </w:rPr>
        <w:t xml:space="preserve"> valorando y relacionando los tres puntos anteriores para definir razonadamente su objetivo profesional individual y el itinerario profesional a seguir para alcanzarlo.) </w:t>
      </w:r>
    </w:p>
    <w:p w:rsidR="00A929E2" w:rsidRDefault="00A929E2" w:rsidP="00DA63D6">
      <w:pPr>
        <w:pStyle w:val="NormalWeb"/>
      </w:pPr>
    </w:p>
    <w:p w:rsidR="00E576A1" w:rsidRDefault="00E576A1" w:rsidP="00DA63D6">
      <w:pPr>
        <w:pStyle w:val="NormalWeb"/>
      </w:pPr>
    </w:p>
    <w:p w:rsidR="00DA63D6" w:rsidRDefault="00DA63D6" w:rsidP="00DA63D6">
      <w:pPr>
        <w:pStyle w:val="Standard"/>
        <w:tabs>
          <w:tab w:val="left" w:pos="860"/>
        </w:tabs>
        <w:autoSpaceDE w:val="0"/>
        <w:spacing w:before="57" w:line="360" w:lineRule="auto"/>
        <w:ind w:right="-108"/>
        <w:rPr>
          <w:rFonts w:ascii="Arial" w:hAnsi="Arial"/>
        </w:rPr>
      </w:pPr>
      <w:r>
        <w:rPr>
          <w:rFonts w:ascii="Arial" w:hAnsi="Arial" w:cs="Arial"/>
          <w:b/>
        </w:rPr>
        <w:t>Resultado de aprendizaje 1</w:t>
      </w:r>
      <w:r>
        <w:rPr>
          <w:rFonts w:ascii="Arial" w:hAnsi="Arial" w:cs="Arial"/>
        </w:rPr>
        <w:t xml:space="preserve">.  </w:t>
      </w:r>
    </w:p>
    <w:p w:rsidR="00DA63D6" w:rsidRDefault="00DA63D6" w:rsidP="00DA63D6">
      <w:pPr>
        <w:pStyle w:val="Standard"/>
        <w:rPr>
          <w:rFonts w:ascii="Arial" w:eastAsia="NewsGotT-Regu" w:hAnsi="Arial" w:cs="NewsGotT-Regu"/>
        </w:rPr>
      </w:pPr>
      <w:r>
        <w:rPr>
          <w:rFonts w:ascii="Arial" w:eastAsia="NewsGotT-Regu" w:hAnsi="Arial" w:cs="NewsGotT-Regu"/>
        </w:rPr>
        <w:t>Selecciona oportunidades de empleo, identificando las diferentes posibilidades de inserción, y las alternativas de aprendizaje a lo largo de la vida.</w:t>
      </w:r>
    </w:p>
    <w:p w:rsidR="00070515" w:rsidRDefault="00070515"/>
    <w:p w:rsidR="00DA63D6" w:rsidRDefault="00DA63D6" w:rsidP="00DA63D6">
      <w:pPr>
        <w:pStyle w:val="Standard"/>
        <w:autoSpaceDE w:val="0"/>
        <w:spacing w:line="360" w:lineRule="auto"/>
        <w:ind w:right="-108"/>
        <w:rPr>
          <w:rFonts w:ascii="Arial" w:hAnsi="Arial"/>
        </w:rPr>
      </w:pPr>
      <w:r>
        <w:rPr>
          <w:rFonts w:ascii="Arial" w:hAnsi="Arial" w:cs="Arial"/>
          <w:b/>
        </w:rPr>
        <w:t>Criterios</w:t>
      </w:r>
      <w:r>
        <w:rPr>
          <w:rFonts w:ascii="Arial" w:hAnsi="Arial" w:cs="Arial"/>
          <w:b/>
          <w:spacing w:val="3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7"/>
        </w:rPr>
        <w:t xml:space="preserve"> </w:t>
      </w:r>
      <w:r>
        <w:rPr>
          <w:rFonts w:ascii="Arial" w:hAnsi="Arial" w:cs="Arial"/>
          <w:b/>
        </w:rPr>
        <w:t>evaluación:</w:t>
      </w:r>
    </w:p>
    <w:p w:rsidR="00DA63D6" w:rsidRDefault="00DA63D6" w:rsidP="00DA63D6">
      <w:pPr>
        <w:pStyle w:val="Standard"/>
        <w:autoSpaceDE w:val="0"/>
        <w:spacing w:line="360" w:lineRule="auto"/>
        <w:ind w:right="-108"/>
        <w:rPr>
          <w:rFonts w:ascii="Arial" w:eastAsia="NewsGotT-Regu" w:hAnsi="Arial" w:cs="NewsGotT-Regu"/>
        </w:rPr>
      </w:pPr>
      <w:r>
        <w:rPr>
          <w:rFonts w:ascii="Arial" w:eastAsia="NewsGotT-Regu" w:hAnsi="Arial" w:cs="NewsGotT-Regu"/>
        </w:rPr>
        <w:t xml:space="preserve"> a) Se han identificado los principales yacimientos de empleo y de </w:t>
      </w:r>
      <w:r w:rsidR="00E576A1">
        <w:rPr>
          <w:rFonts w:ascii="Arial" w:eastAsia="NewsGotT-Regu" w:hAnsi="Arial" w:cs="NewsGotT-Regu"/>
        </w:rPr>
        <w:t xml:space="preserve">inserción </w:t>
      </w:r>
      <w:r>
        <w:rPr>
          <w:rFonts w:ascii="Arial" w:eastAsia="NewsGotT-Regu" w:hAnsi="Arial" w:cs="NewsGotT-Regu"/>
        </w:rPr>
        <w:t>laboral para el Técnico Superior en Actividades Comerciales.</w:t>
      </w:r>
    </w:p>
    <w:p w:rsidR="00DA63D6" w:rsidRDefault="00DA63D6" w:rsidP="00DA63D6">
      <w:pPr>
        <w:pStyle w:val="Standard"/>
        <w:autoSpaceDE w:val="0"/>
        <w:rPr>
          <w:rFonts w:ascii="Arial" w:eastAsia="NewsGotT-Regu" w:hAnsi="Arial" w:cs="NewsGotT-Regu"/>
        </w:rPr>
      </w:pPr>
      <w:r>
        <w:rPr>
          <w:rFonts w:ascii="Arial" w:eastAsia="NewsGotT-Regu" w:hAnsi="Arial" w:cs="NewsGotT-Regu"/>
        </w:rPr>
        <w:t>b) Se han determinado las aptitudes y actitudes requeridas para la actividad profesional relacionada con el perfil del título.</w:t>
      </w:r>
    </w:p>
    <w:p w:rsidR="00E576A1" w:rsidRDefault="00E576A1" w:rsidP="00DA63D6">
      <w:pPr>
        <w:pStyle w:val="Standard"/>
        <w:autoSpaceDE w:val="0"/>
        <w:rPr>
          <w:rFonts w:ascii="Arial" w:eastAsia="NewsGotT-Regu" w:hAnsi="Arial" w:cs="NewsGotT-Regu"/>
        </w:rPr>
      </w:pPr>
    </w:p>
    <w:p w:rsidR="00DA63D6" w:rsidRDefault="00DA63D6" w:rsidP="00DA63D6">
      <w:pPr>
        <w:pStyle w:val="Standard"/>
        <w:autoSpaceDE w:val="0"/>
        <w:rPr>
          <w:rFonts w:ascii="Arial" w:eastAsia="NewsGotT-Regu" w:hAnsi="Arial" w:cs="NewsGotT-Regu"/>
        </w:rPr>
      </w:pPr>
      <w:r>
        <w:rPr>
          <w:rFonts w:ascii="Arial" w:eastAsia="NewsGotT-Regu" w:hAnsi="Arial" w:cs="NewsGotT-Regu"/>
        </w:rPr>
        <w:t>c) Se han identificado los itinerarios formativos-profesionales relacionados con el perfil profesional del Técnico en Actividades Comerciales.</w:t>
      </w:r>
    </w:p>
    <w:p w:rsidR="00DA63D6" w:rsidRDefault="00DA63D6" w:rsidP="00DA63D6"/>
    <w:p w:rsidR="00E576A1" w:rsidRDefault="00E576A1" w:rsidP="00DA63D6"/>
    <w:sectPr w:rsidR="00E576A1" w:rsidSect="0017054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altName w:val="Calibri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E2"/>
    <w:rsid w:val="00070515"/>
    <w:rsid w:val="00170544"/>
    <w:rsid w:val="0070142D"/>
    <w:rsid w:val="00A929E2"/>
    <w:rsid w:val="00DA63D6"/>
    <w:rsid w:val="00E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A7F31E-1E59-084A-8406-B95F89F4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9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Standard">
    <w:name w:val="Standard"/>
    <w:rsid w:val="00DA63D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Vera Gómez</dc:creator>
  <cp:keywords/>
  <dc:description/>
  <cp:lastModifiedBy>Consuelo Vera Gómez</cp:lastModifiedBy>
  <cp:revision>4</cp:revision>
  <dcterms:created xsi:type="dcterms:W3CDTF">2020-03-26T11:23:00Z</dcterms:created>
  <dcterms:modified xsi:type="dcterms:W3CDTF">2020-03-26T11:41:00Z</dcterms:modified>
</cp:coreProperties>
</file>