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Open Sans" w:cs="Open Sans" w:eastAsia="Open Sans" w:hAnsi="Open Sans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II TORNEO DE DEBATE EDUCATIVO DE ANDALUCÍA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734060" cy="600710"/>
            <wp:effectExtent b="0" l="0" r="0" t="0"/>
            <wp:wrapSquare wrapText="bothSides" distB="0" distT="0" distL="114300" distR="114300"/>
            <wp:docPr descr="Logo CEJA.png" id="5" name="image1.png"/>
            <a:graphic>
              <a:graphicData uri="http://schemas.openxmlformats.org/drawingml/2006/picture">
                <pic:pic>
                  <pic:nvPicPr>
                    <pic:cNvPr descr="Logo CEJA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6007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080770" cy="628650"/>
            <wp:effectExtent b="0" l="0" r="0" t="0"/>
            <wp:wrapSquare wrapText="bothSides" distB="0" distT="0" distL="114300" distR="114300"/>
            <wp:docPr descr="torneo debate educativo.jpg" id="6" name="image2.png"/>
            <a:graphic>
              <a:graphicData uri="http://schemas.openxmlformats.org/drawingml/2006/picture">
                <pic:pic>
                  <pic:nvPicPr>
                    <pic:cNvPr descr="torneo debate educativo.jp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628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Open Sans" w:cs="Open Sans" w:eastAsia="Open Sans" w:hAnsi="Open Sans"/>
          <w:color w:val="3a8667"/>
          <w:sz w:val="32"/>
          <w:szCs w:val="32"/>
          <w:u w:val="single"/>
        </w:rPr>
      </w:pPr>
      <w:r w:rsidDel="00000000" w:rsidR="00000000" w:rsidRPr="00000000">
        <w:rPr>
          <w:rFonts w:ascii="Open Sans" w:cs="Open Sans" w:eastAsia="Open Sans" w:hAnsi="Open Sans"/>
          <w:color w:val="2e6848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3a8667"/>
          <w:sz w:val="28"/>
          <w:szCs w:val="28"/>
          <w:rtl w:val="0"/>
        </w:rPr>
        <w:t xml:space="preserve">TORNEO PROVINCIAL DE </w:t>
      </w:r>
      <w:r w:rsidDel="00000000" w:rsidR="00000000" w:rsidRPr="00000000">
        <w:rPr>
          <w:rFonts w:ascii="Open Sans" w:cs="Open Sans" w:eastAsia="Open Sans" w:hAnsi="Open Sans"/>
          <w:color w:val="3a8667"/>
          <w:sz w:val="28"/>
          <w:szCs w:val="28"/>
          <w:u w:val="single"/>
          <w:rtl w:val="0"/>
        </w:rPr>
        <w:t xml:space="preserve">            </w:t>
      </w:r>
      <w:r w:rsidDel="00000000" w:rsidR="00000000" w:rsidRPr="00000000">
        <w:rPr>
          <w:rFonts w:ascii="Open Sans" w:cs="Open Sans" w:eastAsia="Open Sans" w:hAnsi="Open Sans"/>
          <w:color w:val="3a8667"/>
          <w:sz w:val="32"/>
          <w:szCs w:val="32"/>
          <w:u w:val="single"/>
          <w:rtl w:val="0"/>
        </w:rPr>
        <w:t xml:space="preserve">                     .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Open Sans" w:cs="Open Sans" w:eastAsia="Open Sans" w:hAnsi="Open Sans"/>
          <w:i w:val="1"/>
          <w:color w:val="3a8667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left"/>
        <w:rPr>
          <w:rFonts w:ascii="Open Sans" w:cs="Open Sans" w:eastAsia="Open Sans" w:hAnsi="Open Sans"/>
          <w:color w:val="3a8667"/>
          <w:sz w:val="28"/>
          <w:szCs w:val="28"/>
          <w:u w:val="single"/>
        </w:rPr>
      </w:pPr>
      <w:r w:rsidDel="00000000" w:rsidR="00000000" w:rsidRPr="00000000">
        <w:rPr>
          <w:rFonts w:ascii="Open Sans" w:cs="Open Sans" w:eastAsia="Open Sans" w:hAnsi="Open Sans"/>
          <w:color w:val="3a8667"/>
          <w:sz w:val="28"/>
          <w:szCs w:val="28"/>
          <w:rtl w:val="0"/>
        </w:rPr>
        <w:t xml:space="preserve">NOMBRE DEL JURADO: </w:t>
      </w:r>
      <w:r w:rsidDel="00000000" w:rsidR="00000000" w:rsidRPr="00000000">
        <w:rPr>
          <w:rFonts w:ascii="Open Sans" w:cs="Open Sans" w:eastAsia="Open Sans" w:hAnsi="Open Sans"/>
          <w:color w:val="3a8667"/>
          <w:sz w:val="28"/>
          <w:szCs w:val="28"/>
          <w:u w:val="single"/>
          <w:rtl w:val="0"/>
        </w:rPr>
        <w:t xml:space="preserve">                                                                            .</w:t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Open Sans" w:cs="Open Sans" w:eastAsia="Open Sans" w:hAnsi="Open Sans"/>
          <w:i w:val="1"/>
          <w:color w:val="3b855c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680"/>
        <w:gridCol w:w="1204"/>
        <w:gridCol w:w="243"/>
        <w:gridCol w:w="1275"/>
        <w:gridCol w:w="326"/>
        <w:gridCol w:w="525"/>
        <w:gridCol w:w="425"/>
        <w:gridCol w:w="361"/>
        <w:gridCol w:w="64"/>
        <w:gridCol w:w="1134"/>
        <w:gridCol w:w="1701"/>
        <w:gridCol w:w="993"/>
        <w:gridCol w:w="502"/>
        <w:tblGridChange w:id="0">
          <w:tblGrid>
            <w:gridCol w:w="562"/>
            <w:gridCol w:w="680"/>
            <w:gridCol w:w="1204"/>
            <w:gridCol w:w="243"/>
            <w:gridCol w:w="1275"/>
            <w:gridCol w:w="326"/>
            <w:gridCol w:w="525"/>
            <w:gridCol w:w="425"/>
            <w:gridCol w:w="361"/>
            <w:gridCol w:w="64"/>
            <w:gridCol w:w="1134"/>
            <w:gridCol w:w="1701"/>
            <w:gridCol w:w="993"/>
            <w:gridCol w:w="502"/>
          </w:tblGrid>
        </w:tblGridChange>
      </w:tblGrid>
      <w:tr>
        <w:trPr>
          <w:trHeight w:val="1140" w:hRule="atLeast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  <w:tcMar>
              <w:top w:w="85.0" w:type="dxa"/>
            </w:tcMar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Open Sans" w:cs="Open Sans" w:eastAsia="Open Sans" w:hAnsi="Open Sans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0000"/>
                <w:sz w:val="28"/>
                <w:szCs w:val="28"/>
                <w:rtl w:val="0"/>
              </w:rPr>
              <w:t xml:space="preserve">Ronda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</w:tcBorders>
            <w:shd w:fill="auto" w:val="clear"/>
            <w:tcMar>
              <w:top w:w="85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Open Sans" w:cs="Open Sans" w:eastAsia="Open Sans" w:hAnsi="Open Sans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0000"/>
                <w:sz w:val="28"/>
                <w:szCs w:val="28"/>
                <w:rtl w:val="0"/>
              </w:rPr>
              <w:t xml:space="preserve">EQUIPO A FAVOR</w:t>
            </w:r>
          </w:p>
        </w:tc>
        <w:tc>
          <w:tcPr>
            <w:gridSpan w:val="5"/>
            <w:tcBorders>
              <w:bottom w:color="000000" w:space="0" w:sz="4" w:val="single"/>
            </w:tcBorders>
            <w:shd w:fill="auto" w:val="clear"/>
            <w:tcMar>
              <w:top w:w="85.0" w:type="dxa"/>
            </w:tcMar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Open Sans" w:cs="Open Sans" w:eastAsia="Open Sans" w:hAnsi="Open Sans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0000"/>
                <w:sz w:val="28"/>
                <w:szCs w:val="28"/>
                <w:rtl w:val="0"/>
              </w:rPr>
              <w:t xml:space="preserve">EQUIPO EN CONTRA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5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Open Sans" w:cs="Open Sans" w:eastAsia="Open Sans" w:hAnsi="Open Sans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5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Open Sans" w:cs="Open Sans" w:eastAsia="Open Sans" w:hAnsi="Open Sans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5.0" w:type="dxa"/>
            </w:tcMar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Open Sans" w:cs="Open Sans" w:eastAsia="Open Sans" w:hAnsi="Open Sans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7"/>
            <w:tcBorders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ASPECTOS DE FONDO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Open Sans" w:cs="Open Sans" w:eastAsia="Open Sans" w:hAnsi="Open San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rtl w:val="0"/>
              </w:rPr>
              <w:t xml:space="preserve">A FAVOR                                                                                         EN CONTRA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ASPECTOS DE FORMA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Open Sans" w:cs="Open Sans" w:eastAsia="Open Sans" w:hAnsi="Open San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rtl w:val="0"/>
              </w:rPr>
              <w:t xml:space="preserve">A FAVOR                                                                                   EN CONTRA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LÍNEA ARGUMENTAL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definida y coherente.</w:t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6. LENGUAJE VERBAL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(correcto, claro, preciso y elocuente).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RELEVANCIA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(responde a la cuestión planteada).</w:t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LENGUAJE CORPORAL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(gestual, domina el espacio, contacto visual)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ARGUMENTOS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(veraces, profundos, sólidos y variados).</w:t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COMIENZOS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cautivadores y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FINALES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contundentes.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EVIDENCIAS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(claras, rigurosas, pertinentes y variadas).</w:t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OTROS CRITERIOS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Open Sans" w:cs="Open Sans" w:eastAsia="Open Sans" w:hAnsi="Open San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4"/>
                <w:szCs w:val="14"/>
                <w:rtl w:val="0"/>
              </w:rPr>
              <w:t xml:space="preserve">A FAVOR                                                                                   EN CONTRA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REFUTACIÓN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(críticas y réplicas; preguntas y respuestas audaces)</w:t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EQUILIBRIO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entre los miembros del equipo.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7"/>
            <w:tcBorders>
              <w:bottom w:color="000000" w:space="0" w:sz="4" w:val="single"/>
              <w:right w:color="000000" w:space="0" w:sz="8" w:val="single"/>
            </w:tcBorders>
            <w:tcMar>
              <w:top w:w="85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ACERCAMIENTO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de posturas </w:t>
            </w:r>
            <w:r w:rsidDel="00000000" w:rsidR="00000000" w:rsidRPr="00000000">
              <w:rPr>
                <w:rtl w:val="0"/>
              </w:rPr>
              <w:t xml:space="preserve">(escuchar al equipo contrario).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14"/>
            <w:tcBorders>
              <w:left w:color="000000" w:space="0" w:sz="0" w:val="nil"/>
              <w:right w:color="000000" w:space="0" w:sz="0" w:val="nil"/>
            </w:tcBorders>
            <w:tcMar>
              <w:top w:w="85.0" w:type="dxa"/>
            </w:tcMar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shd w:fill="d9d9d9" w:val="clear"/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Open Sans" w:cs="Open Sans" w:eastAsia="Open Sans" w:hAnsi="Open Sans"/>
                <w:color w:val="ff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0000"/>
                <w:rtl w:val="0"/>
              </w:rPr>
              <w:t xml:space="preserve">RECUERDA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Puntúa cada ítem de 0 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Open Sans" w:cs="Open Sans" w:eastAsia="Open Sans" w:hAnsi="Open Sans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Open Sans" w:cs="Open Sans" w:eastAsia="Open Sans" w:hAnsi="Open Sans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0’5</w:t>
            </w:r>
          </w:p>
        </w:tc>
        <w:tc>
          <w:tcPr>
            <w:gridSpan w:val="3"/>
            <w:shd w:fill="d9d9d9" w:val="clear"/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Open Sans" w:cs="Open Sans" w:eastAsia="Open Sans" w:hAnsi="Open Sans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Open Sans" w:cs="Open Sans" w:eastAsia="Open Sans" w:hAnsi="Open Sans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1’5</w:t>
            </w:r>
          </w:p>
        </w:tc>
        <w:tc>
          <w:tcPr>
            <w:gridSpan w:val="2"/>
            <w:shd w:fill="d9d9d9" w:val="clear"/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Open Sans" w:cs="Open Sans" w:eastAsia="Open Sans" w:hAnsi="Open Sans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4"/>
            <w:vMerge w:val="continue"/>
            <w:shd w:fill="d9d9d9" w:val="clear"/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Open Sans" w:cs="Open Sans" w:eastAsia="Open Sans" w:hAnsi="Open Sans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Muy mal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d9d9d9" w:val="clear"/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Open Sans" w:cs="Open Sans" w:eastAsia="Open Sans" w:hAnsi="Open Sans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Mal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d9d9d9" w:val="clear"/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Open Sans" w:cs="Open Sans" w:eastAsia="Open Sans" w:hAnsi="Open Sans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Regular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Open Sans" w:cs="Open Sans" w:eastAsia="Open Sans" w:hAnsi="Open Sans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Bien 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9d9d9" w:val="clear"/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Muy bien</w:t>
            </w:r>
          </w:p>
        </w:tc>
      </w:tr>
      <w:tr>
        <w:trPr>
          <w:trHeight w:val="580" w:hRule="atLeast"/>
        </w:trPr>
        <w:tc>
          <w:tcPr>
            <w:gridSpan w:val="4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Open Sans" w:cs="Open Sans" w:eastAsia="Open Sans" w:hAnsi="Open Sans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Open Sans" w:cs="Open Sans" w:eastAsia="Open Sans" w:hAnsi="Open Sans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Open Sans" w:cs="Open Sans" w:eastAsia="Open Sans" w:hAnsi="Open Sans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Open Sans" w:cs="Open Sans" w:eastAsia="Open Sans" w:hAnsi="Open Sans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Open Sans" w:cs="Open Sans" w:eastAsia="Open Sans" w:hAnsi="Open Sans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7"/>
            <w:tcBorders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Open Sans" w:cs="Open Sans" w:eastAsia="Open Sans" w:hAnsi="Open San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sz w:val="24"/>
                <w:szCs w:val="24"/>
                <w:rtl w:val="0"/>
              </w:rPr>
              <w:t xml:space="preserve">SUMA TOTAL DE PUNTOS</w:t>
            </w:r>
          </w:p>
        </w:tc>
        <w:tc>
          <w:tcPr>
            <w:gridSpan w:val="7"/>
            <w:vMerge w:val="restart"/>
            <w:shd w:fill="auto" w:val="clea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Open Sans" w:cs="Open Sans" w:eastAsia="Open Sans" w:hAnsi="Open Sans"/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Open Sans" w:cs="Open Sans" w:eastAsia="Open Sans" w:hAnsi="Open Sans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0000"/>
                <w:sz w:val="28"/>
                <w:szCs w:val="28"/>
                <w:rtl w:val="0"/>
              </w:rPr>
              <w:t xml:space="preserve">EQUIPO GANADOR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4"/>
                <w:szCs w:val="24"/>
                <w:rtl w:val="0"/>
              </w:rPr>
              <w:t xml:space="preserve">(tras la deliberación conjunta)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gridSpan w:val="3"/>
            <w:tcBorders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85.0" w:type="dxa"/>
            </w:tcMar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 FAVOR: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85.0" w:type="dxa"/>
            </w:tcMar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EN CONTRA: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14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Open Sans" w:cs="Open Sans" w:eastAsia="Open Sans" w:hAnsi="Open San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0000"/>
                <w:sz w:val="24"/>
                <w:szCs w:val="24"/>
                <w:rtl w:val="0"/>
              </w:rPr>
              <w:t xml:space="preserve">MEJOR ORADOR/A</w:t>
            </w:r>
          </w:p>
          <w:p w:rsidR="00000000" w:rsidDel="00000000" w:rsidP="00000000" w:rsidRDefault="00000000" w:rsidRPr="00000000" w14:paraId="000000E3">
            <w:pPr>
              <w:rPr>
                <w:rFonts w:ascii="Open Sans" w:cs="Open Sans" w:eastAsia="Open Sans" w:hAnsi="Open Sans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4"/>
                <w:szCs w:val="24"/>
                <w:rtl w:val="0"/>
              </w:rPr>
              <w:t xml:space="preserve">  (voto individual)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ind w:left="0" w:firstLine="0"/>
        <w:rPr>
          <w:rFonts w:ascii="Open Sans" w:cs="Open Sans" w:eastAsia="Open Sans" w:hAnsi="Open Sans"/>
          <w:color w:val="ff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ff0000"/>
          <w:sz w:val="24"/>
          <w:szCs w:val="24"/>
          <w:rtl w:val="0"/>
        </w:rPr>
        <w:t xml:space="preserve">FIRMA DEL JURADO:</w:t>
      </w:r>
    </w:p>
    <w:p w:rsidR="00000000" w:rsidDel="00000000" w:rsidP="00000000" w:rsidRDefault="00000000" w:rsidRPr="00000000" w14:paraId="000000F2">
      <w:pPr>
        <w:ind w:left="0" w:firstLine="0"/>
        <w:rPr>
          <w:rFonts w:ascii="Open Sans" w:cs="Open Sans" w:eastAsia="Open Sans" w:hAnsi="Open Sans"/>
          <w:color w:val="ff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555555"/>
          <w:sz w:val="21"/>
          <w:szCs w:val="21"/>
          <w:highlight w:val="white"/>
          <w:rtl w:val="0"/>
        </w:rPr>
        <w:t xml:space="preserve">Cuestión fase provincial 2020: ¿Debemos censurar los eventos deportivos que tengan lugar en países que no respetan los derechos humanos?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1416" w:firstLine="707.9999999999998"/>
        <w:rPr>
          <w:rFonts w:ascii="Open Sans" w:cs="Open Sans" w:eastAsia="Open Sans" w:hAnsi="Open Sans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426" w:top="1135" w:left="1418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30B6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30B6B"/>
    <w:rPr>
      <w:rFonts w:ascii="Tahoma" w:cs="Tahoma" w:hAnsi="Tahoma"/>
      <w:sz w:val="16"/>
      <w:szCs w:val="16"/>
    </w:rPr>
  </w:style>
  <w:style w:type="table" w:styleId="Tablaconcuadrcula">
    <w:name w:val="Table Grid"/>
    <w:basedOn w:val="Tablanormal"/>
    <w:uiPriority w:val="59"/>
    <w:rsid w:val="00AF3E8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TCnWfncoTNhjfICPjBp1EIqBFQ==">AMUW2mUivQvrs4UF7Jrgpc3jQxuoeUObPM1Pe87eBolUQjYe2dp8xo9XVju8jVn5U7eGAiiLu7Lb5LmafxZyqeQqTilA1bq8mXQWp9zeBFOu0l+wjVWqG+5q4evNLVTwG2WrGp1Qzane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2019-11-06T23:47:00Z</dcterms:created>
  <dc:creator>Usuario</dc:creator>
</cp:coreProperties>
</file>